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023A3" w14:textId="0730D540" w:rsidR="00F57FBD" w:rsidRPr="00E8403F" w:rsidRDefault="00F57FBD" w:rsidP="00117D4E">
      <w:pPr>
        <w:rPr>
          <w:lang w:val="lt-LT"/>
        </w:rPr>
      </w:pPr>
      <w:r w:rsidRPr="00E8403F">
        <w:rPr>
          <w:noProof/>
          <w:lang w:val="lt-LT"/>
        </w:rPr>
        <w:drawing>
          <wp:inline distT="0" distB="0" distL="0" distR="0" wp14:anchorId="6473B97F" wp14:editId="23336EDD">
            <wp:extent cx="523875" cy="619125"/>
            <wp:effectExtent l="0" t="0" r="9525" b="9525"/>
            <wp:docPr id="1675240409" name="Paveikslėlis 1" descr="Paveikslėlis, kuriame yra eskizas, simbol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40409" name="Paveikslėlis 1" descr="Paveikslėlis, kuriame yra eskizas, simbolis&#10;&#10;Automatiškai sugeneruotas aprašym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14:paraId="4D7F10AF" w14:textId="48C99A09" w:rsidR="00F57FBD" w:rsidRPr="00BA72B0" w:rsidRDefault="00F57FBD" w:rsidP="006541B4">
      <w:pPr>
        <w:spacing w:before="100" w:beforeAutospacing="1" w:after="100" w:afterAutospacing="1"/>
        <w:jc w:val="center"/>
        <w:rPr>
          <w:sz w:val="22"/>
          <w:szCs w:val="22"/>
          <w:lang w:val="lt-LT"/>
        </w:rPr>
      </w:pPr>
      <w:r w:rsidRPr="00BA72B0">
        <w:rPr>
          <w:b/>
          <w:bCs/>
          <w:sz w:val="22"/>
          <w:szCs w:val="22"/>
          <w:lang w:val="lt-LT"/>
        </w:rPr>
        <w:t>APLINKOS APSAUGOS AGENTŪRA</w:t>
      </w:r>
      <w:r w:rsidRPr="00BA72B0">
        <w:rPr>
          <w:sz w:val="22"/>
          <w:szCs w:val="22"/>
          <w:lang w:val="lt-LT"/>
        </w:rPr>
        <w:t> </w:t>
      </w:r>
    </w:p>
    <w:p w14:paraId="1EAFF0C1" w14:textId="77777777" w:rsidR="00F57FBD" w:rsidRPr="00BA72B0" w:rsidRDefault="00F57FBD" w:rsidP="006541B4">
      <w:pPr>
        <w:spacing w:before="100" w:beforeAutospacing="1" w:after="100" w:afterAutospacing="1"/>
        <w:jc w:val="center"/>
        <w:rPr>
          <w:sz w:val="22"/>
          <w:szCs w:val="22"/>
          <w:lang w:val="lt-LT"/>
        </w:rPr>
      </w:pPr>
      <w:r w:rsidRPr="00BA72B0">
        <w:rPr>
          <w:b/>
          <w:bCs/>
          <w:sz w:val="22"/>
          <w:szCs w:val="22"/>
          <w:lang w:val="lt-LT"/>
        </w:rPr>
        <w:t>TARŠOS INTEGRUOTOS PREVENCIJOS IR KONTROLĖS</w:t>
      </w:r>
    </w:p>
    <w:p w14:paraId="5EB3D428" w14:textId="591F4EFE" w:rsidR="00F57FBD" w:rsidRPr="00BA72B0" w:rsidRDefault="00F57FBD" w:rsidP="006541B4">
      <w:pPr>
        <w:spacing w:before="100" w:beforeAutospacing="1" w:after="100" w:afterAutospacing="1"/>
        <w:jc w:val="center"/>
        <w:rPr>
          <w:sz w:val="22"/>
          <w:szCs w:val="22"/>
          <w:lang w:val="lt-LT"/>
        </w:rPr>
      </w:pPr>
      <w:r w:rsidRPr="00BA72B0">
        <w:rPr>
          <w:b/>
          <w:bCs/>
          <w:sz w:val="22"/>
          <w:szCs w:val="22"/>
          <w:lang w:val="lt-LT"/>
        </w:rPr>
        <w:t>LEIDIMAS Nr</w:t>
      </w:r>
      <w:r w:rsidRPr="00BA72B0">
        <w:rPr>
          <w:sz w:val="22"/>
          <w:szCs w:val="22"/>
          <w:lang w:val="lt-LT"/>
        </w:rPr>
        <w:t>.</w:t>
      </w:r>
      <w:r w:rsidR="00CF41E4" w:rsidRPr="00BA72B0">
        <w:rPr>
          <w:sz w:val="22"/>
          <w:szCs w:val="22"/>
          <w:lang w:val="lt-LT"/>
        </w:rPr>
        <w:t xml:space="preserve"> </w:t>
      </w:r>
      <w:r w:rsidR="00B63072" w:rsidRPr="00BA72B0">
        <w:rPr>
          <w:b/>
          <w:sz w:val="22"/>
          <w:szCs w:val="22"/>
          <w:lang w:val="lt-LT" w:eastAsia="lt-LT"/>
        </w:rPr>
        <w:t xml:space="preserve">T-A.2-4/2015  </w:t>
      </w:r>
    </w:p>
    <w:p w14:paraId="0CB540C4" w14:textId="25899D5E" w:rsidR="00F57FBD" w:rsidRPr="00BA72B0" w:rsidRDefault="00B63072" w:rsidP="006541B4">
      <w:pPr>
        <w:spacing w:before="100" w:beforeAutospacing="1" w:after="100" w:afterAutospacing="1"/>
        <w:ind w:left="5760"/>
        <w:textAlignment w:val="baseline"/>
        <w:rPr>
          <w:sz w:val="22"/>
          <w:szCs w:val="22"/>
          <w:lang w:val="lt-LT"/>
        </w:rPr>
      </w:pPr>
      <w:r w:rsidRPr="00BA72B0">
        <w:rPr>
          <w:sz w:val="22"/>
          <w:szCs w:val="22"/>
          <w:lang w:val="lt-LT"/>
        </w:rPr>
        <w:t xml:space="preserve">       </w:t>
      </w:r>
      <w:r w:rsidR="00F57FBD" w:rsidRPr="00BA72B0">
        <w:rPr>
          <w:sz w:val="22"/>
          <w:szCs w:val="22"/>
          <w:lang w:val="lt-LT"/>
        </w:rPr>
        <w:t>[</w:t>
      </w:r>
      <w:r w:rsidRPr="00BA72B0">
        <w:rPr>
          <w:sz w:val="22"/>
          <w:szCs w:val="22"/>
          <w:lang w:val="lt-LT"/>
        </w:rPr>
        <w:t>2</w:t>
      </w:r>
      <w:r w:rsidR="00F57FBD" w:rsidRPr="00BA72B0">
        <w:rPr>
          <w:sz w:val="22"/>
          <w:szCs w:val="22"/>
          <w:lang w:val="lt-LT"/>
        </w:rPr>
        <w:t>] [</w:t>
      </w:r>
      <w:r w:rsidRPr="00BA72B0">
        <w:rPr>
          <w:sz w:val="22"/>
          <w:szCs w:val="22"/>
          <w:lang w:val="lt-LT"/>
        </w:rPr>
        <w:t>5</w:t>
      </w:r>
      <w:r w:rsidR="00F57FBD" w:rsidRPr="00BA72B0">
        <w:rPr>
          <w:sz w:val="22"/>
          <w:szCs w:val="22"/>
          <w:lang w:val="lt-LT"/>
        </w:rPr>
        <w:t xml:space="preserve">] [ </w:t>
      </w:r>
      <w:r w:rsidRPr="00BA72B0">
        <w:rPr>
          <w:sz w:val="22"/>
          <w:szCs w:val="22"/>
          <w:lang w:val="lt-LT"/>
        </w:rPr>
        <w:t>0</w:t>
      </w:r>
      <w:r w:rsidR="00F57FBD" w:rsidRPr="00BA72B0">
        <w:rPr>
          <w:sz w:val="22"/>
          <w:szCs w:val="22"/>
          <w:lang w:val="lt-LT"/>
        </w:rPr>
        <w:t>] [</w:t>
      </w:r>
      <w:r w:rsidRPr="00BA72B0">
        <w:rPr>
          <w:sz w:val="22"/>
          <w:szCs w:val="22"/>
          <w:lang w:val="lt-LT"/>
        </w:rPr>
        <w:t>1</w:t>
      </w:r>
      <w:r w:rsidR="00F57FBD" w:rsidRPr="00BA72B0">
        <w:rPr>
          <w:sz w:val="22"/>
          <w:szCs w:val="22"/>
          <w:lang w:val="lt-LT"/>
        </w:rPr>
        <w:t>] [</w:t>
      </w:r>
      <w:r w:rsidRPr="00BA72B0">
        <w:rPr>
          <w:sz w:val="22"/>
          <w:szCs w:val="22"/>
          <w:lang w:val="lt-LT"/>
        </w:rPr>
        <w:t>3</w:t>
      </w:r>
      <w:r w:rsidR="00F57FBD" w:rsidRPr="00BA72B0">
        <w:rPr>
          <w:sz w:val="22"/>
          <w:szCs w:val="22"/>
          <w:lang w:val="lt-LT"/>
        </w:rPr>
        <w:t>] [</w:t>
      </w:r>
      <w:r w:rsidRPr="00BA72B0">
        <w:rPr>
          <w:sz w:val="22"/>
          <w:szCs w:val="22"/>
          <w:lang w:val="lt-LT"/>
        </w:rPr>
        <w:t>5</w:t>
      </w:r>
      <w:r w:rsidR="00F57FBD" w:rsidRPr="00BA72B0">
        <w:rPr>
          <w:sz w:val="22"/>
          <w:szCs w:val="22"/>
          <w:lang w:val="lt-LT"/>
        </w:rPr>
        <w:t>] [</w:t>
      </w:r>
      <w:r w:rsidRPr="00BA72B0">
        <w:rPr>
          <w:sz w:val="22"/>
          <w:szCs w:val="22"/>
          <w:lang w:val="lt-LT"/>
        </w:rPr>
        <w:t>8</w:t>
      </w:r>
      <w:r w:rsidR="00F57FBD" w:rsidRPr="00BA72B0">
        <w:rPr>
          <w:sz w:val="22"/>
          <w:szCs w:val="22"/>
          <w:lang w:val="lt-LT"/>
        </w:rPr>
        <w:t>] [</w:t>
      </w:r>
      <w:r w:rsidR="009A3D47" w:rsidRPr="00BA72B0">
        <w:rPr>
          <w:sz w:val="22"/>
          <w:szCs w:val="22"/>
          <w:lang w:val="lt-LT"/>
        </w:rPr>
        <w:t>6</w:t>
      </w:r>
      <w:r w:rsidR="00F57FBD" w:rsidRPr="00BA72B0">
        <w:rPr>
          <w:sz w:val="22"/>
          <w:szCs w:val="22"/>
          <w:lang w:val="lt-LT"/>
        </w:rPr>
        <w:t>] [</w:t>
      </w:r>
      <w:r w:rsidRPr="00BA72B0">
        <w:rPr>
          <w:sz w:val="22"/>
          <w:szCs w:val="22"/>
          <w:lang w:val="lt-LT"/>
        </w:rPr>
        <w:t>0</w:t>
      </w:r>
      <w:r w:rsidR="00F57FBD" w:rsidRPr="00BA72B0">
        <w:rPr>
          <w:sz w:val="22"/>
          <w:szCs w:val="22"/>
          <w:lang w:val="lt-LT"/>
        </w:rPr>
        <w:t>]</w:t>
      </w:r>
    </w:p>
    <w:p w14:paraId="20825DEC" w14:textId="77777777" w:rsidR="00F57FBD" w:rsidRPr="00BA72B0" w:rsidRDefault="00F57FBD" w:rsidP="006541B4">
      <w:pPr>
        <w:spacing w:before="100" w:beforeAutospacing="1" w:after="100" w:afterAutospacing="1"/>
        <w:ind w:firstLine="6663"/>
        <w:textAlignment w:val="baseline"/>
        <w:rPr>
          <w:sz w:val="22"/>
          <w:szCs w:val="22"/>
          <w:lang w:val="lt-LT"/>
        </w:rPr>
      </w:pPr>
      <w:r w:rsidRPr="00BA72B0">
        <w:rPr>
          <w:sz w:val="22"/>
          <w:szCs w:val="22"/>
          <w:lang w:val="lt-LT"/>
        </w:rPr>
        <w:t>(Juridinio asmens kodas)</w:t>
      </w:r>
    </w:p>
    <w:p w14:paraId="3C4D3636" w14:textId="77777777" w:rsidR="000B4B6C" w:rsidRPr="00BA72B0" w:rsidRDefault="000B4B6C" w:rsidP="000B4B6C">
      <w:pPr>
        <w:jc w:val="center"/>
        <w:rPr>
          <w:sz w:val="22"/>
          <w:szCs w:val="22"/>
          <w:u w:val="single"/>
          <w:lang w:val="lt-LT" w:eastAsia="lt-LT"/>
        </w:rPr>
      </w:pPr>
      <w:r w:rsidRPr="00BA72B0">
        <w:rPr>
          <w:sz w:val="22"/>
          <w:szCs w:val="22"/>
          <w:u w:val="single"/>
          <w:lang w:val="lt-LT" w:eastAsia="lt-LT"/>
        </w:rPr>
        <w:t xml:space="preserve">Alytaus regioninis nepavojingų atliekų sąvartynas, </w:t>
      </w:r>
    </w:p>
    <w:p w14:paraId="79258D94" w14:textId="7D4051CD" w:rsidR="000B4B6C" w:rsidRPr="00BA72B0" w:rsidRDefault="000B4B6C" w:rsidP="000B4B6C">
      <w:pPr>
        <w:jc w:val="center"/>
        <w:rPr>
          <w:sz w:val="22"/>
          <w:szCs w:val="22"/>
          <w:u w:val="single"/>
          <w:lang w:val="lt-LT" w:eastAsia="lt-LT"/>
        </w:rPr>
      </w:pPr>
      <w:r w:rsidRPr="00BA72B0">
        <w:rPr>
          <w:sz w:val="22"/>
          <w:szCs w:val="22"/>
          <w:u w:val="single"/>
          <w:lang w:val="lt-LT" w:eastAsia="lt-LT"/>
        </w:rPr>
        <w:t xml:space="preserve"> Karjero g. 2, Takniškių k., Alovės sen., Alytaus raj.</w:t>
      </w:r>
      <w:r w:rsidR="00F206E5" w:rsidRPr="00BA72B0">
        <w:rPr>
          <w:sz w:val="22"/>
          <w:szCs w:val="22"/>
          <w:u w:val="single"/>
          <w:lang w:val="lt-LT" w:eastAsia="lt-LT"/>
        </w:rPr>
        <w:t>, tel. Nr. 8 315 72842</w:t>
      </w:r>
    </w:p>
    <w:p w14:paraId="76491267" w14:textId="59070CEB" w:rsidR="00F57FBD" w:rsidRPr="00BA72B0" w:rsidRDefault="00F57FBD" w:rsidP="006541B4">
      <w:pPr>
        <w:spacing w:before="100" w:beforeAutospacing="1" w:after="100" w:afterAutospacing="1"/>
        <w:jc w:val="center"/>
        <w:rPr>
          <w:sz w:val="22"/>
          <w:szCs w:val="22"/>
          <w:lang w:val="lt-LT"/>
        </w:rPr>
      </w:pPr>
      <w:r w:rsidRPr="00BA72B0">
        <w:rPr>
          <w:sz w:val="22"/>
          <w:szCs w:val="22"/>
          <w:lang w:val="lt-LT"/>
        </w:rPr>
        <w:t>(Ūkinės veiklos objekto pavadinimas, adresas, telefonas)</w:t>
      </w:r>
    </w:p>
    <w:p w14:paraId="1B2133AB" w14:textId="77777777" w:rsidR="00B63072" w:rsidRPr="00BA72B0" w:rsidRDefault="00B63072" w:rsidP="00B63072">
      <w:pPr>
        <w:jc w:val="center"/>
        <w:rPr>
          <w:sz w:val="22"/>
          <w:szCs w:val="22"/>
          <w:u w:val="single"/>
          <w:lang w:val="lt-LT" w:eastAsia="lt-LT"/>
        </w:rPr>
      </w:pPr>
      <w:r w:rsidRPr="00BA72B0">
        <w:rPr>
          <w:sz w:val="22"/>
          <w:szCs w:val="22"/>
          <w:u w:val="single"/>
          <w:lang w:val="lt-LT" w:eastAsia="lt-LT"/>
        </w:rPr>
        <w:t>UAB Alytaus regiono atliekų tvarkymo centras, Vilniaus g. 31, Alytaus m.,</w:t>
      </w:r>
    </w:p>
    <w:p w14:paraId="63C7DF51" w14:textId="6CAB3B1B" w:rsidR="00B63072" w:rsidRPr="00BA72B0" w:rsidRDefault="00B63072" w:rsidP="00B63072">
      <w:pPr>
        <w:jc w:val="center"/>
        <w:rPr>
          <w:sz w:val="22"/>
          <w:szCs w:val="22"/>
          <w:u w:val="single"/>
          <w:lang w:val="lt-LT" w:eastAsia="lt-LT"/>
        </w:rPr>
      </w:pPr>
      <w:r w:rsidRPr="00BA72B0">
        <w:rPr>
          <w:sz w:val="22"/>
          <w:szCs w:val="22"/>
          <w:u w:val="single"/>
          <w:lang w:val="lt-LT" w:eastAsia="lt-LT"/>
        </w:rPr>
        <w:t xml:space="preserve">tel. </w:t>
      </w:r>
      <w:r w:rsidR="00F206E5" w:rsidRPr="00BA72B0">
        <w:rPr>
          <w:sz w:val="22"/>
          <w:szCs w:val="22"/>
          <w:u w:val="single"/>
          <w:lang w:val="lt-LT" w:eastAsia="lt-LT"/>
        </w:rPr>
        <w:t xml:space="preserve">Nr. </w:t>
      </w:r>
      <w:r w:rsidRPr="00BA72B0">
        <w:rPr>
          <w:sz w:val="22"/>
          <w:szCs w:val="22"/>
          <w:u w:val="single"/>
          <w:lang w:val="lt-LT" w:eastAsia="lt-LT"/>
        </w:rPr>
        <w:t>8 315 72842, el. p. info@alytausratc.lt</w:t>
      </w:r>
    </w:p>
    <w:p w14:paraId="2DE51CC9" w14:textId="0BD8DF1D" w:rsidR="00F57FBD" w:rsidRPr="00BA72B0" w:rsidRDefault="00F57FBD" w:rsidP="003A5905">
      <w:pPr>
        <w:spacing w:before="100" w:beforeAutospacing="1" w:after="100" w:afterAutospacing="1"/>
        <w:jc w:val="center"/>
        <w:rPr>
          <w:sz w:val="22"/>
          <w:szCs w:val="22"/>
          <w:lang w:val="lt-LT"/>
        </w:rPr>
      </w:pPr>
      <w:r w:rsidRPr="00BA72B0">
        <w:rPr>
          <w:sz w:val="22"/>
          <w:szCs w:val="22"/>
          <w:lang w:val="lt-LT"/>
        </w:rPr>
        <w:t>(Veiklos vykdytojas, jo adresas, telefono, fakso Nr., elektroninio pašto adresas)</w:t>
      </w:r>
    </w:p>
    <w:p w14:paraId="5E825A73" w14:textId="6EEEC276" w:rsidR="00A84936" w:rsidRPr="00BA72B0" w:rsidRDefault="00F57FBD" w:rsidP="004D5A14">
      <w:pPr>
        <w:rPr>
          <w:sz w:val="22"/>
          <w:szCs w:val="22"/>
          <w:lang w:val="lt-LT"/>
        </w:rPr>
      </w:pPr>
      <w:r w:rsidRPr="00BA72B0">
        <w:rPr>
          <w:sz w:val="22"/>
          <w:szCs w:val="22"/>
          <w:lang w:val="lt-LT"/>
        </w:rPr>
        <w:t xml:space="preserve">Leidimą (be priedų) sudaro </w:t>
      </w:r>
      <w:r w:rsidR="00E82D10">
        <w:rPr>
          <w:sz w:val="22"/>
          <w:szCs w:val="22"/>
          <w:lang w:val="lt-LT"/>
        </w:rPr>
        <w:t>28</w:t>
      </w:r>
      <w:r w:rsidRPr="00BA72B0">
        <w:rPr>
          <w:sz w:val="22"/>
          <w:szCs w:val="22"/>
          <w:lang w:val="lt-LT"/>
        </w:rPr>
        <w:t xml:space="preserve"> lap</w:t>
      </w:r>
      <w:r w:rsidR="00161909" w:rsidRPr="00BA72B0">
        <w:rPr>
          <w:sz w:val="22"/>
          <w:szCs w:val="22"/>
          <w:lang w:val="lt-LT"/>
        </w:rPr>
        <w:t>ai</w:t>
      </w:r>
      <w:r w:rsidRPr="00BA72B0">
        <w:rPr>
          <w:sz w:val="22"/>
          <w:szCs w:val="22"/>
          <w:lang w:val="lt-LT"/>
        </w:rPr>
        <w:t>.</w:t>
      </w:r>
    </w:p>
    <w:p w14:paraId="1A694013" w14:textId="77777777" w:rsidR="00B94A8F" w:rsidRPr="00BA72B0" w:rsidRDefault="00B94A8F" w:rsidP="00B94A8F">
      <w:pPr>
        <w:autoSpaceDE w:val="0"/>
        <w:autoSpaceDN w:val="0"/>
        <w:adjustRightInd w:val="0"/>
        <w:rPr>
          <w:rFonts w:eastAsiaTheme="minorHAnsi"/>
          <w:color w:val="000000"/>
          <w:sz w:val="22"/>
          <w:szCs w:val="22"/>
          <w:lang w:val="lt-LT"/>
          <w14:ligatures w14:val="standardContextual"/>
        </w:rPr>
      </w:pPr>
    </w:p>
    <w:p w14:paraId="7ACD2489" w14:textId="77777777" w:rsidR="00B94A8F" w:rsidRPr="00BA72B0" w:rsidRDefault="00B94A8F" w:rsidP="00B94A8F">
      <w:pPr>
        <w:autoSpaceDE w:val="0"/>
        <w:autoSpaceDN w:val="0"/>
        <w:adjustRightInd w:val="0"/>
        <w:rPr>
          <w:rFonts w:eastAsiaTheme="minorHAnsi"/>
          <w:color w:val="000000"/>
          <w:sz w:val="22"/>
          <w:szCs w:val="22"/>
          <w:lang w:val="lt-LT"/>
          <w14:ligatures w14:val="standardContextual"/>
        </w:rPr>
      </w:pPr>
      <w:r w:rsidRPr="00BA72B0">
        <w:rPr>
          <w:rFonts w:eastAsiaTheme="minorHAnsi"/>
          <w:color w:val="000000"/>
          <w:sz w:val="22"/>
          <w:szCs w:val="22"/>
          <w:lang w:val="lt-LT"/>
          <w14:ligatures w14:val="standardContextual"/>
        </w:rPr>
        <w:t xml:space="preserve">Išduotas Alytaus regiono aplinkos apsaugos departamento Nr. AM-(I) 2006 m. balandžio 19 d, koreguotas: 2006 m. gruodžio 12 d., 2007 m. gruodžio 11 d., 2009 m. rugsėjo 11 d., 2010 m. sausio 22 d., 2012 m. lapkričio 20 d. 2013 m. lapkričio 26 d. </w:t>
      </w:r>
    </w:p>
    <w:p w14:paraId="05CF297C" w14:textId="4A3DCCD5" w:rsidR="00A84936" w:rsidRPr="00BA72B0" w:rsidRDefault="00B94A8F" w:rsidP="004D5A14">
      <w:pPr>
        <w:autoSpaceDE w:val="0"/>
        <w:autoSpaceDN w:val="0"/>
        <w:adjustRightInd w:val="0"/>
        <w:rPr>
          <w:rFonts w:eastAsiaTheme="minorHAnsi"/>
          <w:color w:val="000000"/>
          <w:sz w:val="22"/>
          <w:szCs w:val="22"/>
          <w:lang w:val="lt-LT"/>
          <w14:ligatures w14:val="standardContextual"/>
        </w:rPr>
      </w:pPr>
      <w:r w:rsidRPr="00BA72B0">
        <w:rPr>
          <w:rFonts w:eastAsiaTheme="minorHAnsi"/>
          <w:color w:val="000000"/>
          <w:sz w:val="22"/>
          <w:szCs w:val="22"/>
          <w:lang w:val="lt-LT"/>
          <w14:ligatures w14:val="standardContextual"/>
        </w:rPr>
        <w:t>Pakeistas 2015 m. balandžio 14 d.</w:t>
      </w:r>
    </w:p>
    <w:p w14:paraId="58FAC841" w14:textId="4E1FE769" w:rsidR="00C74AB8" w:rsidRDefault="00006316" w:rsidP="00006316">
      <w:pPr>
        <w:rPr>
          <w:sz w:val="22"/>
          <w:szCs w:val="22"/>
          <w:lang w:val="lt-LT"/>
        </w:rPr>
      </w:pPr>
      <w:r w:rsidRPr="00BA72B0">
        <w:rPr>
          <w:sz w:val="22"/>
          <w:szCs w:val="22"/>
          <w:lang w:val="lt-LT"/>
        </w:rPr>
        <w:t xml:space="preserve">Pakeistas 2024 m. </w:t>
      </w:r>
      <w:r w:rsidR="00B94A8F" w:rsidRPr="00BA72B0">
        <w:rPr>
          <w:sz w:val="22"/>
          <w:szCs w:val="22"/>
          <w:lang w:val="lt-LT"/>
        </w:rPr>
        <w:t> </w:t>
      </w:r>
      <w:r w:rsidR="00F928CC" w:rsidRPr="00BA72B0">
        <w:rPr>
          <w:rFonts w:eastAsiaTheme="minorHAnsi"/>
          <w:color w:val="000000"/>
          <w:sz w:val="22"/>
          <w:szCs w:val="22"/>
          <w:lang w:val="lt-LT"/>
          <w14:ligatures w14:val="standardContextual"/>
        </w:rPr>
        <w:t>balandžio</w:t>
      </w:r>
      <w:r w:rsidR="00F928CC">
        <w:rPr>
          <w:rFonts w:eastAsiaTheme="minorHAnsi"/>
          <w:color w:val="000000"/>
          <w:sz w:val="22"/>
          <w:szCs w:val="22"/>
          <w:lang w:val="lt-LT"/>
          <w14:ligatures w14:val="standardContextual"/>
        </w:rPr>
        <w:t xml:space="preserve"> 3 d.</w:t>
      </w:r>
    </w:p>
    <w:p w14:paraId="31A184C9" w14:textId="32AED944" w:rsidR="00A84936" w:rsidRPr="00BA72B0" w:rsidRDefault="00C74AB8" w:rsidP="00006316">
      <w:pPr>
        <w:rPr>
          <w:sz w:val="22"/>
          <w:szCs w:val="22"/>
          <w:lang w:val="lt-LT"/>
        </w:rPr>
      </w:pPr>
      <w:r>
        <w:rPr>
          <w:sz w:val="22"/>
          <w:szCs w:val="22"/>
          <w:lang w:val="lt-LT"/>
        </w:rPr>
        <w:t xml:space="preserve">Pakeistas 2025 m. </w:t>
      </w:r>
      <w:r w:rsidR="007A4533">
        <w:rPr>
          <w:sz w:val="22"/>
          <w:szCs w:val="22"/>
          <w:lang w:val="lt-LT"/>
        </w:rPr>
        <w:t>balandžio</w:t>
      </w:r>
      <w:r>
        <w:rPr>
          <w:sz w:val="22"/>
          <w:szCs w:val="22"/>
          <w:lang w:val="lt-LT"/>
        </w:rPr>
        <w:t xml:space="preserve"> </w:t>
      </w:r>
      <w:r w:rsidR="00B94A8F" w:rsidRPr="00BA72B0">
        <w:rPr>
          <w:sz w:val="22"/>
          <w:szCs w:val="22"/>
          <w:lang w:val="lt-LT"/>
        </w:rPr>
        <w:t xml:space="preserve">                                        </w:t>
      </w:r>
    </w:p>
    <w:p w14:paraId="1B027CD6" w14:textId="77772A5F" w:rsidR="00F57FBD" w:rsidRPr="00BA72B0" w:rsidRDefault="00F57FBD" w:rsidP="006541B4">
      <w:pPr>
        <w:spacing w:before="100" w:beforeAutospacing="1"/>
        <w:rPr>
          <w:sz w:val="22"/>
          <w:szCs w:val="22"/>
          <w:lang w:val="lt-LT"/>
        </w:rPr>
      </w:pPr>
      <w:r w:rsidRPr="00BA72B0">
        <w:rPr>
          <w:sz w:val="22"/>
          <w:szCs w:val="22"/>
          <w:lang w:val="lt-LT"/>
        </w:rPr>
        <w:t>Direktorius</w:t>
      </w:r>
      <w:r w:rsidR="008D50A5" w:rsidRPr="00BA72B0">
        <w:rPr>
          <w:sz w:val="22"/>
          <w:szCs w:val="22"/>
          <w:lang w:val="lt-LT"/>
        </w:rPr>
        <w:t xml:space="preserve">     </w:t>
      </w:r>
      <w:r w:rsidR="008D50A5" w:rsidRPr="00BA72B0">
        <w:rPr>
          <w:sz w:val="22"/>
          <w:szCs w:val="22"/>
          <w:u w:val="single"/>
          <w:lang w:val="lt-LT"/>
        </w:rPr>
        <w:t>Milda Račienė</w:t>
      </w:r>
      <w:r w:rsidRPr="00BA72B0">
        <w:rPr>
          <w:sz w:val="22"/>
          <w:szCs w:val="22"/>
          <w:lang w:val="lt-LT"/>
        </w:rPr>
        <w:t>                        </w:t>
      </w:r>
      <w:r w:rsidR="008D50A5" w:rsidRPr="00BA72B0">
        <w:rPr>
          <w:sz w:val="22"/>
          <w:szCs w:val="22"/>
          <w:lang w:val="lt-LT"/>
        </w:rPr>
        <w:t xml:space="preserve">                               </w:t>
      </w:r>
      <w:r w:rsidRPr="00BA72B0">
        <w:rPr>
          <w:sz w:val="22"/>
          <w:szCs w:val="22"/>
          <w:lang w:val="lt-LT"/>
        </w:rPr>
        <w:t>  _______________________</w:t>
      </w:r>
    </w:p>
    <w:p w14:paraId="497BDA95" w14:textId="71E8C5C2" w:rsidR="00F57FBD" w:rsidRPr="00BA72B0" w:rsidRDefault="007A4533" w:rsidP="007A4533">
      <w:pPr>
        <w:spacing w:before="100" w:beforeAutospacing="1"/>
        <w:rPr>
          <w:sz w:val="22"/>
          <w:szCs w:val="22"/>
          <w:lang w:val="lt-LT"/>
        </w:rPr>
      </w:pPr>
      <w:r>
        <w:rPr>
          <w:sz w:val="22"/>
          <w:szCs w:val="22"/>
          <w:lang w:val="lt-LT"/>
        </w:rPr>
        <w:t xml:space="preserve">                   </w:t>
      </w:r>
      <w:r w:rsidR="00F57FBD" w:rsidRPr="00BA72B0">
        <w:rPr>
          <w:sz w:val="22"/>
          <w:szCs w:val="22"/>
          <w:lang w:val="lt-LT"/>
        </w:rPr>
        <w:t>(Vardas, pavardė)                                                                     (Parašas)</w:t>
      </w:r>
    </w:p>
    <w:p w14:paraId="37F272D3" w14:textId="4D099FCD" w:rsidR="006541B4" w:rsidRPr="00BA72B0" w:rsidRDefault="007A4533" w:rsidP="007A4533">
      <w:pPr>
        <w:spacing w:before="100" w:beforeAutospacing="1"/>
        <w:rPr>
          <w:sz w:val="22"/>
          <w:szCs w:val="22"/>
          <w:lang w:val="lt-LT"/>
        </w:rPr>
      </w:pPr>
      <w:r>
        <w:rPr>
          <w:sz w:val="22"/>
          <w:szCs w:val="22"/>
          <w:lang w:val="lt-LT"/>
        </w:rPr>
        <w:t xml:space="preserve">                       </w:t>
      </w:r>
      <w:r w:rsidR="00836B8F">
        <w:rPr>
          <w:sz w:val="22"/>
          <w:szCs w:val="22"/>
          <w:lang w:val="lt-LT"/>
        </w:rPr>
        <w:t xml:space="preserve">      </w:t>
      </w:r>
      <w:r w:rsidR="00F57FBD" w:rsidRPr="00BA72B0">
        <w:rPr>
          <w:sz w:val="22"/>
          <w:szCs w:val="22"/>
          <w:lang w:val="lt-LT"/>
        </w:rPr>
        <w:t>A. V. </w:t>
      </w:r>
    </w:p>
    <w:p w14:paraId="5914C966" w14:textId="77777777" w:rsidR="00160529" w:rsidRPr="00BA72B0" w:rsidRDefault="00160529" w:rsidP="006541B4">
      <w:pPr>
        <w:spacing w:before="100" w:beforeAutospacing="1"/>
        <w:rPr>
          <w:sz w:val="22"/>
          <w:szCs w:val="22"/>
          <w:lang w:val="lt-LT"/>
        </w:rPr>
      </w:pPr>
    </w:p>
    <w:p w14:paraId="276CBEDC" w14:textId="77777777" w:rsidR="00006316" w:rsidRPr="00BA72B0" w:rsidRDefault="00006316" w:rsidP="006541B4">
      <w:pPr>
        <w:spacing w:before="100" w:beforeAutospacing="1"/>
        <w:rPr>
          <w:sz w:val="22"/>
          <w:szCs w:val="22"/>
          <w:lang w:val="lt-LT"/>
        </w:rPr>
      </w:pPr>
    </w:p>
    <w:p w14:paraId="061629E0" w14:textId="0BF9F0AE" w:rsidR="006541B4" w:rsidRPr="00BA72B0" w:rsidRDefault="00F57FBD" w:rsidP="006541B4">
      <w:pPr>
        <w:spacing w:before="100" w:beforeAutospacing="1"/>
        <w:rPr>
          <w:sz w:val="22"/>
          <w:szCs w:val="22"/>
          <w:lang w:val="lt-LT"/>
        </w:rPr>
      </w:pPr>
      <w:r w:rsidRPr="00BA72B0">
        <w:rPr>
          <w:sz w:val="22"/>
          <w:szCs w:val="22"/>
          <w:lang w:val="lt-LT"/>
        </w:rPr>
        <w:t xml:space="preserve">Paraiška leidimui gauti ar pakeisti suderinta su: </w:t>
      </w:r>
    </w:p>
    <w:p w14:paraId="334C9DA5" w14:textId="77777777" w:rsidR="008B0508" w:rsidRPr="009051EF" w:rsidRDefault="008B0508" w:rsidP="008B0508">
      <w:pPr>
        <w:spacing w:before="100" w:beforeAutospacing="1"/>
        <w:rPr>
          <w:sz w:val="22"/>
          <w:szCs w:val="22"/>
          <w:u w:val="single"/>
          <w:lang w:val="pt-BR"/>
        </w:rPr>
      </w:pPr>
      <w:r w:rsidRPr="009051EF">
        <w:rPr>
          <w:sz w:val="22"/>
          <w:szCs w:val="22"/>
          <w:u w:val="single"/>
          <w:lang w:val="pt-BR"/>
        </w:rPr>
        <w:t>Nacionalinio visuomenės sveikatos centro prie Sveikatos apsaugos ministerijos Alytaus</w:t>
      </w:r>
    </w:p>
    <w:p w14:paraId="00061003" w14:textId="5396A881" w:rsidR="00160529" w:rsidRPr="008B0508" w:rsidRDefault="008B0508" w:rsidP="008B0508">
      <w:pPr>
        <w:rPr>
          <w:sz w:val="22"/>
          <w:szCs w:val="22"/>
          <w:u w:val="single"/>
          <w:lang w:val="pt-PT"/>
        </w:rPr>
      </w:pPr>
      <w:r w:rsidRPr="009051EF">
        <w:rPr>
          <w:sz w:val="22"/>
          <w:szCs w:val="22"/>
          <w:u w:val="single"/>
          <w:lang w:val="pt-BR"/>
        </w:rPr>
        <w:t>departamentu 202</w:t>
      </w:r>
      <w:r w:rsidR="006A7C14">
        <w:rPr>
          <w:sz w:val="22"/>
          <w:szCs w:val="22"/>
          <w:u w:val="single"/>
          <w:lang w:val="pt-BR"/>
        </w:rPr>
        <w:t>4</w:t>
      </w:r>
      <w:r w:rsidRPr="009051EF">
        <w:rPr>
          <w:sz w:val="22"/>
          <w:szCs w:val="22"/>
          <w:u w:val="single"/>
          <w:lang w:val="pt-BR"/>
        </w:rPr>
        <w:t>-</w:t>
      </w:r>
      <w:r w:rsidR="006A7C14">
        <w:rPr>
          <w:sz w:val="22"/>
          <w:szCs w:val="22"/>
          <w:u w:val="single"/>
          <w:lang w:val="pt-BR"/>
        </w:rPr>
        <w:t>11</w:t>
      </w:r>
      <w:r w:rsidRPr="009051EF">
        <w:rPr>
          <w:sz w:val="22"/>
          <w:szCs w:val="22"/>
          <w:u w:val="single"/>
          <w:lang w:val="pt-BR"/>
        </w:rPr>
        <w:t>-</w:t>
      </w:r>
      <w:r w:rsidR="006A7C14">
        <w:rPr>
          <w:sz w:val="22"/>
          <w:szCs w:val="22"/>
          <w:u w:val="single"/>
          <w:lang w:val="pt-BR"/>
        </w:rPr>
        <w:t>18</w:t>
      </w:r>
      <w:r w:rsidRPr="009051EF">
        <w:rPr>
          <w:sz w:val="22"/>
          <w:szCs w:val="22"/>
          <w:u w:val="single"/>
          <w:lang w:val="pt-BR"/>
        </w:rPr>
        <w:t xml:space="preserve"> raštu Nr.</w:t>
      </w:r>
      <w:r w:rsidRPr="00982CA9">
        <w:rPr>
          <w:rFonts w:eastAsia="TimesNewRomanPSMT"/>
          <w:sz w:val="22"/>
          <w:szCs w:val="22"/>
          <w:u w:val="single"/>
          <w:lang w:val="lt-LT" w:eastAsia="lt-LT"/>
        </w:rPr>
        <w:t xml:space="preserve"> </w:t>
      </w:r>
      <w:r w:rsidR="006A7C14" w:rsidRPr="003F4032">
        <w:rPr>
          <w:rFonts w:eastAsia="TimesNewRomanPSMT"/>
          <w:sz w:val="22"/>
          <w:szCs w:val="22"/>
          <w:u w:val="single"/>
          <w:lang w:val="pt-BR" w:eastAsia="lt-LT"/>
        </w:rPr>
        <w:t>(1-11 14.3.12 Mr)2-43922</w:t>
      </w:r>
    </w:p>
    <w:p w14:paraId="0DE5A4BE" w14:textId="355103A8" w:rsidR="00F57FBD" w:rsidRPr="00BA72B0" w:rsidRDefault="00F57FBD" w:rsidP="00160529">
      <w:pPr>
        <w:spacing w:before="100" w:beforeAutospacing="1"/>
        <w:jc w:val="center"/>
        <w:rPr>
          <w:sz w:val="22"/>
          <w:szCs w:val="22"/>
          <w:lang w:val="lt-LT"/>
        </w:rPr>
      </w:pPr>
      <w:r w:rsidRPr="00BA72B0">
        <w:rPr>
          <w:sz w:val="22"/>
          <w:szCs w:val="22"/>
          <w:lang w:val="lt-LT"/>
        </w:rPr>
        <w:t>(Derinusios institucijos pavadinimas, suderinimo data)</w:t>
      </w:r>
    </w:p>
    <w:p w14:paraId="3DEDD75A" w14:textId="77777777" w:rsidR="00F57FBD" w:rsidRPr="00BA72B0" w:rsidRDefault="00F57FBD" w:rsidP="006541B4">
      <w:pPr>
        <w:spacing w:before="100" w:beforeAutospacing="1" w:after="100" w:afterAutospacing="1"/>
        <w:ind w:firstLine="567"/>
        <w:jc w:val="both"/>
        <w:rPr>
          <w:sz w:val="22"/>
          <w:szCs w:val="22"/>
          <w:lang w:val="lt-LT"/>
        </w:rPr>
      </w:pPr>
      <w:r w:rsidRPr="00BA72B0">
        <w:rPr>
          <w:color w:val="000000"/>
          <w:sz w:val="22"/>
          <w:szCs w:val="22"/>
          <w:lang w:val="lt-LT"/>
        </w:rPr>
        <w:t> </w:t>
      </w:r>
    </w:p>
    <w:p w14:paraId="090786C2" w14:textId="6F9EC82B" w:rsidR="00C026B1" w:rsidRPr="00BA72B0" w:rsidRDefault="00C026B1" w:rsidP="00EE314B">
      <w:pPr>
        <w:spacing w:before="100" w:beforeAutospacing="1" w:after="100" w:afterAutospacing="1"/>
        <w:ind w:firstLine="567"/>
        <w:jc w:val="both"/>
        <w:rPr>
          <w:color w:val="000000"/>
          <w:sz w:val="22"/>
          <w:szCs w:val="22"/>
          <w:lang w:val="lt-LT"/>
        </w:rPr>
        <w:sectPr w:rsidR="00C026B1" w:rsidRPr="00BA72B0" w:rsidSect="002853B7">
          <w:headerReference w:type="default" r:id="rId9"/>
          <w:footerReference w:type="default" r:id="rId10"/>
          <w:pgSz w:w="12240" w:h="15840"/>
          <w:pgMar w:top="720" w:right="720" w:bottom="720" w:left="720" w:header="709" w:footer="709" w:gutter="0"/>
          <w:cols w:space="708"/>
          <w:titlePg/>
          <w:docGrid w:linePitch="360"/>
        </w:sectPr>
      </w:pPr>
    </w:p>
    <w:p w14:paraId="61A18BF1" w14:textId="0DCBC60F" w:rsidR="00F57FBD" w:rsidRPr="008F769A" w:rsidRDefault="00F57FBD" w:rsidP="00A341F0">
      <w:pPr>
        <w:spacing w:before="100" w:beforeAutospacing="1" w:after="100" w:afterAutospacing="1"/>
        <w:jc w:val="center"/>
        <w:rPr>
          <w:sz w:val="22"/>
          <w:szCs w:val="22"/>
          <w:lang w:val="lt-LT"/>
        </w:rPr>
      </w:pPr>
      <w:r w:rsidRPr="008F769A">
        <w:rPr>
          <w:b/>
          <w:bCs/>
          <w:sz w:val="22"/>
          <w:szCs w:val="22"/>
          <w:lang w:val="lt-LT"/>
        </w:rPr>
        <w:lastRenderedPageBreak/>
        <w:t>I. BENDROJI DALIS </w:t>
      </w:r>
    </w:p>
    <w:p w14:paraId="0D828ED2" w14:textId="44A98175" w:rsidR="00F57FBD" w:rsidRPr="008F769A" w:rsidRDefault="00F57FBD" w:rsidP="004F24FC">
      <w:pPr>
        <w:pStyle w:val="ListParagraph"/>
        <w:numPr>
          <w:ilvl w:val="0"/>
          <w:numId w:val="1"/>
        </w:numPr>
        <w:spacing w:before="100" w:beforeAutospacing="1" w:after="100" w:afterAutospacing="1"/>
        <w:jc w:val="both"/>
        <w:textAlignment w:val="baseline"/>
        <w:rPr>
          <w:sz w:val="22"/>
          <w:szCs w:val="22"/>
          <w:lang w:val="lt-LT"/>
        </w:rPr>
      </w:pPr>
      <w:bookmarkStart w:id="0" w:name="part_1743cc99315240b7835c501f64af8677"/>
      <w:bookmarkEnd w:id="0"/>
      <w:r w:rsidRPr="008F769A">
        <w:rPr>
          <w:sz w:val="22"/>
          <w:szCs w:val="22"/>
          <w:lang w:val="lt-LT"/>
        </w:rPr>
        <w:t xml:space="preserve">Įrenginio pavadinimas, gamybos (projektinis) pajėgumas arba vardinė (nominali) šiluminė galia, vieta (adresas). </w:t>
      </w:r>
    </w:p>
    <w:p w14:paraId="1AC5B149" w14:textId="57B7523F" w:rsidR="00B94A8F" w:rsidRPr="008F769A" w:rsidRDefault="00097377" w:rsidP="00B94A8F">
      <w:pPr>
        <w:jc w:val="both"/>
        <w:rPr>
          <w:sz w:val="22"/>
          <w:szCs w:val="22"/>
          <w:lang w:val="lt-LT"/>
        </w:rPr>
      </w:pPr>
      <w:r w:rsidRPr="008F769A">
        <w:rPr>
          <w:sz w:val="22"/>
          <w:szCs w:val="22"/>
          <w:lang w:val="lt-LT"/>
        </w:rPr>
        <w:t>Alytaus regioninis nepavojingų atliekų sąvartynas (toliau – s</w:t>
      </w:r>
      <w:r w:rsidR="00B94A8F" w:rsidRPr="008F769A">
        <w:rPr>
          <w:sz w:val="22"/>
          <w:szCs w:val="22"/>
          <w:lang w:val="lt-LT"/>
        </w:rPr>
        <w:t>ąvartyn</w:t>
      </w:r>
      <w:r w:rsidRPr="008F769A">
        <w:rPr>
          <w:sz w:val="22"/>
          <w:szCs w:val="22"/>
          <w:lang w:val="lt-LT"/>
        </w:rPr>
        <w:t>as)</w:t>
      </w:r>
      <w:r w:rsidR="00B94A8F" w:rsidRPr="008F769A">
        <w:rPr>
          <w:sz w:val="22"/>
          <w:szCs w:val="22"/>
          <w:lang w:val="lt-LT"/>
        </w:rPr>
        <w:t xml:space="preserve"> projektinis pajėgumas: </w:t>
      </w:r>
    </w:p>
    <w:p w14:paraId="2D2EEEE6" w14:textId="77777777" w:rsidR="00B94A8F" w:rsidRPr="008F769A" w:rsidRDefault="00B94A8F" w:rsidP="00A43F78">
      <w:pPr>
        <w:numPr>
          <w:ilvl w:val="0"/>
          <w:numId w:val="2"/>
        </w:numPr>
        <w:tabs>
          <w:tab w:val="left" w:pos="709"/>
          <w:tab w:val="left" w:pos="993"/>
        </w:tabs>
        <w:ind w:left="709" w:firstLine="0"/>
        <w:jc w:val="both"/>
        <w:rPr>
          <w:sz w:val="22"/>
          <w:szCs w:val="22"/>
          <w:lang w:val="lt-LT"/>
        </w:rPr>
      </w:pPr>
      <w:r w:rsidRPr="008F769A">
        <w:rPr>
          <w:sz w:val="22"/>
          <w:szCs w:val="22"/>
          <w:lang w:val="lt-LT"/>
        </w:rPr>
        <w:t xml:space="preserve">šalinamų sąvartyne atliekų projektinis pajėgumas - </w:t>
      </w:r>
      <w:r w:rsidRPr="008F769A">
        <w:rPr>
          <w:color w:val="000000" w:themeColor="text1"/>
          <w:sz w:val="22"/>
          <w:szCs w:val="22"/>
          <w:lang w:val="lt-LT"/>
        </w:rPr>
        <w:t>52500 t/m</w:t>
      </w:r>
      <w:r w:rsidRPr="008F769A">
        <w:rPr>
          <w:sz w:val="22"/>
          <w:szCs w:val="22"/>
          <w:lang w:val="lt-LT"/>
        </w:rPr>
        <w:t>.,</w:t>
      </w:r>
    </w:p>
    <w:p w14:paraId="7C8FBBED" w14:textId="77777777" w:rsidR="00B94A8F" w:rsidRPr="008F769A" w:rsidRDefault="00B94A8F" w:rsidP="00A43F78">
      <w:pPr>
        <w:numPr>
          <w:ilvl w:val="0"/>
          <w:numId w:val="2"/>
        </w:numPr>
        <w:tabs>
          <w:tab w:val="left" w:pos="709"/>
          <w:tab w:val="left" w:pos="993"/>
        </w:tabs>
        <w:suppressAutoHyphens/>
        <w:adjustRightInd w:val="0"/>
        <w:ind w:left="709" w:firstLine="0"/>
        <w:jc w:val="both"/>
        <w:textAlignment w:val="baseline"/>
        <w:rPr>
          <w:sz w:val="22"/>
          <w:szCs w:val="22"/>
          <w:lang w:val="lt-LT"/>
        </w:rPr>
      </w:pPr>
      <w:r w:rsidRPr="008F769A">
        <w:rPr>
          <w:sz w:val="22"/>
          <w:szCs w:val="22"/>
          <w:lang w:val="lt-LT"/>
        </w:rPr>
        <w:t>statybinių ir griovimo atliekų, mineralinių ir kitų inertinių atliekų naudojimo projektinis pajėgumas – 14000 t/m.,</w:t>
      </w:r>
    </w:p>
    <w:p w14:paraId="31297327" w14:textId="77777777" w:rsidR="00B94A8F" w:rsidRPr="008F769A" w:rsidRDefault="00B94A8F" w:rsidP="00A43F78">
      <w:pPr>
        <w:numPr>
          <w:ilvl w:val="0"/>
          <w:numId w:val="2"/>
        </w:numPr>
        <w:tabs>
          <w:tab w:val="left" w:pos="709"/>
          <w:tab w:val="left" w:pos="993"/>
        </w:tabs>
        <w:suppressAutoHyphens/>
        <w:adjustRightInd w:val="0"/>
        <w:ind w:left="709" w:firstLine="0"/>
        <w:jc w:val="both"/>
        <w:textAlignment w:val="baseline"/>
        <w:rPr>
          <w:sz w:val="22"/>
          <w:szCs w:val="22"/>
          <w:lang w:val="lt-LT"/>
        </w:rPr>
      </w:pPr>
      <w:r w:rsidRPr="008F769A">
        <w:rPr>
          <w:sz w:val="22"/>
          <w:szCs w:val="22"/>
          <w:lang w:val="lt-LT"/>
        </w:rPr>
        <w:t>didžiausias vienu metu leidžiamas laikyti degiųjų atliekų kiekis – 2900 t.</w:t>
      </w:r>
    </w:p>
    <w:p w14:paraId="060A7B47" w14:textId="77F3FCAB" w:rsidR="008C54BB" w:rsidRPr="008F769A" w:rsidRDefault="00F57FBD" w:rsidP="00500A9B">
      <w:pPr>
        <w:pStyle w:val="ListParagraph"/>
        <w:numPr>
          <w:ilvl w:val="0"/>
          <w:numId w:val="1"/>
        </w:numPr>
        <w:spacing w:before="100" w:beforeAutospacing="1" w:after="100" w:afterAutospacing="1"/>
        <w:jc w:val="both"/>
        <w:rPr>
          <w:b/>
          <w:bCs/>
          <w:sz w:val="22"/>
          <w:szCs w:val="22"/>
          <w:lang w:val="lt-LT"/>
        </w:rPr>
      </w:pPr>
      <w:bookmarkStart w:id="1" w:name="part_48af961830ce4540b51b3a0b031ce3d8"/>
      <w:bookmarkEnd w:id="1"/>
      <w:r w:rsidRPr="008F769A">
        <w:rPr>
          <w:b/>
          <w:bCs/>
          <w:sz w:val="22"/>
          <w:szCs w:val="22"/>
          <w:lang w:val="lt-LT"/>
        </w:rPr>
        <w:t>Ūkinės veiklos aprašymas.</w:t>
      </w:r>
      <w:bookmarkStart w:id="2" w:name="_Hlk159398536"/>
    </w:p>
    <w:p w14:paraId="1843EE05" w14:textId="6C8A432D" w:rsidR="00CD35DD" w:rsidRPr="008F769A" w:rsidRDefault="00CD35DD" w:rsidP="00CD35DD">
      <w:pPr>
        <w:spacing w:before="100" w:beforeAutospacing="1" w:after="100" w:afterAutospacing="1"/>
        <w:jc w:val="both"/>
        <w:rPr>
          <w:b/>
          <w:bCs/>
          <w:sz w:val="22"/>
          <w:szCs w:val="22"/>
          <w:lang w:val="lt-LT"/>
        </w:rPr>
      </w:pPr>
      <w:r w:rsidRPr="008F769A">
        <w:rPr>
          <w:noProof/>
          <w:sz w:val="22"/>
          <w:szCs w:val="22"/>
          <w:lang w:val="lt-LT" w:eastAsia="lt-LT"/>
        </w:rPr>
        <w:drawing>
          <wp:inline distT="0" distB="0" distL="0" distR="0" wp14:anchorId="0F400AD7" wp14:editId="391F7A3D">
            <wp:extent cx="7239627" cy="3977985"/>
            <wp:effectExtent l="0" t="0" r="0" b="3810"/>
            <wp:docPr id="1531529532" name="Picture 1" descr="An aerial view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29532" name="Picture 1" descr="An aerial view of a city&#10;&#10;AI-generated content may be incorrect."/>
                    <pic:cNvPicPr/>
                  </pic:nvPicPr>
                  <pic:blipFill>
                    <a:blip r:embed="rId11"/>
                    <a:stretch>
                      <a:fillRect/>
                    </a:stretch>
                  </pic:blipFill>
                  <pic:spPr>
                    <a:xfrm>
                      <a:off x="0" y="0"/>
                      <a:ext cx="7239627" cy="3977985"/>
                    </a:xfrm>
                    <a:prstGeom prst="rect">
                      <a:avLst/>
                    </a:prstGeom>
                  </pic:spPr>
                </pic:pic>
              </a:graphicData>
            </a:graphic>
          </wp:inline>
        </w:drawing>
      </w:r>
    </w:p>
    <w:p w14:paraId="5D79E292" w14:textId="77777777" w:rsidR="00A341F0" w:rsidRPr="008F769A" w:rsidRDefault="00A341F0" w:rsidP="00A341F0">
      <w:pPr>
        <w:pStyle w:val="ListParagraph"/>
        <w:shd w:val="clear" w:color="000000" w:fill="auto"/>
        <w:suppressAutoHyphens/>
        <w:ind w:left="0" w:firstLine="567"/>
        <w:jc w:val="center"/>
        <w:textAlignment w:val="baseline"/>
        <w:rPr>
          <w:sz w:val="22"/>
          <w:szCs w:val="22"/>
          <w:lang w:val="lt-LT" w:eastAsia="lt-LT"/>
        </w:rPr>
      </w:pPr>
      <w:r w:rsidRPr="008F769A">
        <w:rPr>
          <w:sz w:val="22"/>
          <w:szCs w:val="22"/>
          <w:lang w:val="lt-LT" w:eastAsia="lt-LT"/>
        </w:rPr>
        <w:t>Pav. 1. Įrenginių išdėstymo schema.</w:t>
      </w:r>
    </w:p>
    <w:p w14:paraId="5B280F1C" w14:textId="6ABD854A" w:rsidR="008C54BB" w:rsidRPr="008F769A" w:rsidRDefault="008C54BB" w:rsidP="008C54BB">
      <w:pPr>
        <w:pStyle w:val="BodyText3"/>
        <w:spacing w:after="0"/>
        <w:ind w:firstLine="567"/>
        <w:jc w:val="both"/>
        <w:rPr>
          <w:sz w:val="22"/>
          <w:szCs w:val="22"/>
          <w:lang w:val="lt-LT" w:eastAsia="lt-LT"/>
        </w:rPr>
      </w:pPr>
      <w:r w:rsidRPr="008F769A">
        <w:rPr>
          <w:sz w:val="22"/>
          <w:szCs w:val="22"/>
          <w:lang w:val="lt-LT"/>
        </w:rPr>
        <w:lastRenderedPageBreak/>
        <w:t xml:space="preserve">Į </w:t>
      </w:r>
      <w:r w:rsidRPr="008F769A">
        <w:rPr>
          <w:sz w:val="22"/>
          <w:szCs w:val="22"/>
          <w:lang w:val="lt-LT" w:eastAsia="lt-LT"/>
        </w:rPr>
        <w:t>Sąvartyną atliekas t</w:t>
      </w:r>
      <w:r w:rsidRPr="008F769A">
        <w:rPr>
          <w:sz w:val="22"/>
          <w:szCs w:val="22"/>
          <w:lang w:val="lt-LT"/>
        </w:rPr>
        <w:t>ransporto priemonėmis</w:t>
      </w:r>
      <w:r w:rsidRPr="008F769A">
        <w:rPr>
          <w:sz w:val="22"/>
          <w:szCs w:val="22"/>
          <w:lang w:val="lt-LT" w:eastAsia="lt-LT"/>
        </w:rPr>
        <w:t xml:space="preserve"> atveža gyventojai, komunaliniai ūkiai ar įmonės bei atliekų tvarkytojai. Į Sąvartyną šalinimui priimamos tik nepavojingosios atliekos. Į Sąvartyną priimamų atliekų sąrašas pateikiamas prie sutarčių su įmonėmis, vežančiomis atliekas į sąvartyną. Priimamų atliekų pavadinimai ir kodai taip pat skelbiami UAB Alytaus regiono atliekų tvarkymo centro </w:t>
      </w:r>
      <w:r w:rsidR="00E27A7C" w:rsidRPr="008F769A">
        <w:rPr>
          <w:sz w:val="22"/>
          <w:szCs w:val="22"/>
          <w:lang w:val="lt-LT" w:eastAsia="lt-LT"/>
        </w:rPr>
        <w:t xml:space="preserve">(toliau ARATC) </w:t>
      </w:r>
      <w:r w:rsidRPr="008F769A">
        <w:rPr>
          <w:sz w:val="22"/>
          <w:szCs w:val="22"/>
          <w:lang w:val="lt-LT" w:eastAsia="lt-LT"/>
        </w:rPr>
        <w:t xml:space="preserve">interneto svetainėje. Atliekas priimantis sąvartyno atliekų priėmimo operatorius atlieka visų atvežtų atliekų vizualinę kontrolę. </w:t>
      </w:r>
    </w:p>
    <w:p w14:paraId="2AD8877B" w14:textId="77777777" w:rsidR="008C54BB" w:rsidRPr="008F769A" w:rsidRDefault="008C54BB" w:rsidP="008C54BB">
      <w:pPr>
        <w:pStyle w:val="BodyText3"/>
        <w:spacing w:after="0"/>
        <w:ind w:firstLine="567"/>
        <w:jc w:val="both"/>
        <w:rPr>
          <w:sz w:val="22"/>
          <w:szCs w:val="22"/>
          <w:lang w:val="lt-LT" w:eastAsia="lt-LT"/>
        </w:rPr>
      </w:pPr>
      <w:r w:rsidRPr="008F769A">
        <w:rPr>
          <w:sz w:val="22"/>
          <w:szCs w:val="22"/>
          <w:lang w:val="lt-LT" w:eastAsia="lt-LT"/>
        </w:rPr>
        <w:t xml:space="preserve">Į Sąvartyną atvežtos atliekos pirmiausia pasveriamos metrologiškai patikrintomis </w:t>
      </w:r>
      <w:r w:rsidRPr="008F769A">
        <w:rPr>
          <w:sz w:val="22"/>
          <w:szCs w:val="22"/>
          <w:lang w:val="lt-LT"/>
        </w:rPr>
        <w:t>kompiuterizuotomis</w:t>
      </w:r>
      <w:r w:rsidRPr="008F769A">
        <w:rPr>
          <w:sz w:val="22"/>
          <w:szCs w:val="22"/>
          <w:lang w:val="lt-LT" w:eastAsia="lt-LT"/>
        </w:rPr>
        <w:t xml:space="preserve"> automobilinėmis svarstyklėmis. Sąvartyno atliekų priėmimo operatorius identifikuoja atvežtas atliekas, siekiant nustatyti, ar atliekos atitinka siuntėjo arba vežėjo dokumentuose/Lydraštyje  pateiktą aprašymą. </w:t>
      </w:r>
    </w:p>
    <w:p w14:paraId="4EE73AE0" w14:textId="05EE62BF" w:rsidR="008C54BB" w:rsidRPr="008F769A" w:rsidRDefault="008C54BB" w:rsidP="00500A9B">
      <w:pPr>
        <w:pStyle w:val="BodyText3"/>
        <w:spacing w:after="0"/>
        <w:ind w:firstLine="567"/>
        <w:jc w:val="both"/>
        <w:rPr>
          <w:sz w:val="22"/>
          <w:szCs w:val="22"/>
          <w:lang w:val="lt-LT" w:eastAsia="lt-LT"/>
        </w:rPr>
      </w:pPr>
      <w:r w:rsidRPr="008F769A">
        <w:rPr>
          <w:sz w:val="22"/>
          <w:szCs w:val="22"/>
          <w:lang w:val="lt-LT" w:eastAsia="lt-LT"/>
        </w:rPr>
        <w:t xml:space="preserve">Atliekos į sąvartyną priimamos iš atliekų turėtojų vadovaujantis Atliekų sąvartynų įrengimo, eksploatavimo, uždarymo ir priežiūros po uždarymo taisyklėmis, patvirtintomis LR Aplinkos ministro 2000-10-18 įsakymu Nr. 444 su visais pakeitimais, galiojančio TIPK leidimo bei kitų galiojančių norminių teisės aktų reikalavimais.  </w:t>
      </w:r>
    </w:p>
    <w:p w14:paraId="17CA7593" w14:textId="77777777" w:rsidR="008C54BB" w:rsidRPr="008F769A" w:rsidRDefault="008C54BB" w:rsidP="008C54BB">
      <w:pPr>
        <w:pStyle w:val="BodyText3"/>
        <w:spacing w:after="0"/>
        <w:ind w:firstLine="567"/>
        <w:rPr>
          <w:sz w:val="22"/>
          <w:szCs w:val="22"/>
          <w:lang w:val="lt-LT" w:eastAsia="lt-LT"/>
        </w:rPr>
      </w:pPr>
      <w:r w:rsidRPr="008F769A">
        <w:rPr>
          <w:sz w:val="22"/>
          <w:szCs w:val="22"/>
          <w:lang w:val="lt-LT" w:eastAsia="lt-LT"/>
        </w:rPr>
        <w:t>Sąvartyne draudžiama šalinti:</w:t>
      </w:r>
    </w:p>
    <w:p w14:paraId="4D0D45D8" w14:textId="77777777" w:rsidR="008C54BB" w:rsidRPr="008F769A" w:rsidRDefault="008C54BB" w:rsidP="00A43F78">
      <w:pPr>
        <w:pStyle w:val="BodyText3"/>
        <w:numPr>
          <w:ilvl w:val="0"/>
          <w:numId w:val="4"/>
        </w:numPr>
        <w:suppressAutoHyphens/>
        <w:spacing w:after="0"/>
        <w:ind w:left="851" w:hanging="284"/>
        <w:jc w:val="both"/>
        <w:rPr>
          <w:sz w:val="22"/>
          <w:szCs w:val="22"/>
          <w:lang w:val="lt-LT" w:eastAsia="lt-LT"/>
        </w:rPr>
      </w:pPr>
      <w:r w:rsidRPr="008F769A">
        <w:rPr>
          <w:sz w:val="22"/>
          <w:szCs w:val="22"/>
          <w:lang w:val="lt-LT" w:eastAsia="lt-LT"/>
        </w:rPr>
        <w:t>skystas atliekas;</w:t>
      </w:r>
    </w:p>
    <w:p w14:paraId="113D4737" w14:textId="77777777" w:rsidR="008C54BB" w:rsidRPr="008F769A" w:rsidRDefault="008C54BB" w:rsidP="00A43F78">
      <w:pPr>
        <w:pStyle w:val="BodyText3"/>
        <w:numPr>
          <w:ilvl w:val="0"/>
          <w:numId w:val="4"/>
        </w:numPr>
        <w:suppressAutoHyphens/>
        <w:spacing w:after="0"/>
        <w:ind w:left="851" w:hanging="284"/>
        <w:jc w:val="both"/>
        <w:rPr>
          <w:sz w:val="22"/>
          <w:szCs w:val="22"/>
          <w:lang w:val="lt-LT" w:eastAsia="lt-LT"/>
        </w:rPr>
      </w:pPr>
      <w:r w:rsidRPr="008F769A">
        <w:rPr>
          <w:sz w:val="22"/>
          <w:szCs w:val="22"/>
          <w:lang w:val="lt-LT" w:eastAsia="lt-LT"/>
        </w:rPr>
        <w:t>sprogstamąsias, oksiduojančias, labai degias, degias ir ėsdinančias atliekas (pasižyminčias viena ar keliomis pavojingomis savybėmis, nurodytomis 2014 m. gruodžio 18 d. Komisijos reglamento (ES) Nr. 1357/2014 (toliau – Komisijos reglamentas Nr. 1357/2014), kuriuo pakeičiamas Europos Parlamento ir Tarybos direktyvos 2008/98/EB dėl atliekų ir panaikinančios kai kurias direktyvas III priedas (OL 2014 L 365, p. 89), III priede „Savybės, dėl kurių atliekos tampa pavojingos“);</w:t>
      </w:r>
    </w:p>
    <w:p w14:paraId="76E1B0FD" w14:textId="77777777" w:rsidR="008C54BB" w:rsidRPr="008F769A" w:rsidRDefault="008C54BB" w:rsidP="00A43F78">
      <w:pPr>
        <w:pStyle w:val="BodyText3"/>
        <w:numPr>
          <w:ilvl w:val="0"/>
          <w:numId w:val="4"/>
        </w:numPr>
        <w:suppressAutoHyphens/>
        <w:spacing w:after="0"/>
        <w:ind w:left="851" w:hanging="284"/>
        <w:jc w:val="both"/>
        <w:rPr>
          <w:sz w:val="22"/>
          <w:szCs w:val="22"/>
          <w:lang w:val="lt-LT" w:eastAsia="lt-LT"/>
        </w:rPr>
      </w:pPr>
      <w:r w:rsidRPr="008F769A">
        <w:rPr>
          <w:sz w:val="22"/>
          <w:szCs w:val="22"/>
          <w:lang w:val="lt-LT" w:eastAsia="lt-LT"/>
        </w:rPr>
        <w:t>infekuotas ir kitas medicinines atliekas, kūno dalis ir (ar) organus, susidarančius sveikatos priežiūros ar veterinarijos įstaigose;</w:t>
      </w:r>
    </w:p>
    <w:p w14:paraId="4B4FD9F6" w14:textId="77777777" w:rsidR="008C54BB" w:rsidRPr="008F769A" w:rsidRDefault="008C54BB" w:rsidP="00A43F78">
      <w:pPr>
        <w:pStyle w:val="BodyText3"/>
        <w:numPr>
          <w:ilvl w:val="0"/>
          <w:numId w:val="4"/>
        </w:numPr>
        <w:suppressAutoHyphens/>
        <w:spacing w:after="0"/>
        <w:ind w:left="851" w:hanging="284"/>
        <w:jc w:val="both"/>
        <w:rPr>
          <w:sz w:val="22"/>
          <w:szCs w:val="22"/>
          <w:lang w:val="lt-LT" w:eastAsia="lt-LT"/>
        </w:rPr>
      </w:pPr>
      <w:r w:rsidRPr="008F769A">
        <w:rPr>
          <w:sz w:val="22"/>
          <w:szCs w:val="22"/>
          <w:lang w:val="lt-LT" w:eastAsia="lt-LT"/>
        </w:rPr>
        <w:t>ozono sluoksnį ardančias medžiagas (šaldymo agentus, halonus ir kt.) bei šias medžiagas turinčią įrangą;</w:t>
      </w:r>
    </w:p>
    <w:p w14:paraId="51699C8A" w14:textId="77777777" w:rsidR="008C54BB" w:rsidRPr="008F769A" w:rsidRDefault="008C54BB" w:rsidP="00A43F78">
      <w:pPr>
        <w:pStyle w:val="BodyText3"/>
        <w:numPr>
          <w:ilvl w:val="0"/>
          <w:numId w:val="4"/>
        </w:numPr>
        <w:suppressAutoHyphens/>
        <w:spacing w:after="0"/>
        <w:ind w:left="851" w:hanging="284"/>
        <w:jc w:val="both"/>
        <w:rPr>
          <w:sz w:val="22"/>
          <w:szCs w:val="22"/>
          <w:lang w:val="lt-LT" w:eastAsia="lt-LT"/>
        </w:rPr>
      </w:pPr>
      <w:r w:rsidRPr="008F769A">
        <w:rPr>
          <w:sz w:val="22"/>
          <w:szCs w:val="22"/>
          <w:lang w:val="lt-LT" w:eastAsia="lt-LT"/>
        </w:rPr>
        <w:t>smulkintas bei nesmulkintas padangas;</w:t>
      </w:r>
    </w:p>
    <w:p w14:paraId="5BA742BB" w14:textId="77777777" w:rsidR="008C54BB" w:rsidRPr="008F769A" w:rsidRDefault="008C54BB" w:rsidP="00A43F78">
      <w:pPr>
        <w:pStyle w:val="BodyText3"/>
        <w:numPr>
          <w:ilvl w:val="0"/>
          <w:numId w:val="4"/>
        </w:numPr>
        <w:suppressAutoHyphens/>
        <w:spacing w:after="0"/>
        <w:ind w:left="851" w:hanging="284"/>
        <w:jc w:val="both"/>
        <w:rPr>
          <w:sz w:val="22"/>
          <w:szCs w:val="22"/>
          <w:lang w:val="lt-LT" w:eastAsia="lt-LT"/>
        </w:rPr>
      </w:pPr>
      <w:r w:rsidRPr="008F769A">
        <w:rPr>
          <w:sz w:val="22"/>
          <w:szCs w:val="22"/>
          <w:lang w:val="lt-LT" w:eastAsia="lt-LT"/>
        </w:rPr>
        <w:t>pramoninių ir automobiliams skirtų baterijų ir akumuliatorių atliekas. Šalinti sąvartyne leidžiama tik baterijų ir akumuliatorių, kurie buvo apdoroti ir perdirbti Europos Komisijos geriausių prieinamų gamybos būdų informaciniuose dokumentuose su paskutiniais pakeitimais (skelbiamuose Europos taršos integruotos prevencijos ir kontrolės biuro tinklalapyje http://eippcb.jrc.es) nustatytus arba aukštesnius aplinkos apsaugos, visuomenės sveikatos saugos ir atliekų tvarkymo reikalavimus atitinkančiose įmonėse, liekanas;</w:t>
      </w:r>
    </w:p>
    <w:p w14:paraId="3AB7EFA7" w14:textId="77777777" w:rsidR="008C54BB" w:rsidRPr="008F769A" w:rsidRDefault="008C54BB" w:rsidP="00A43F78">
      <w:pPr>
        <w:pStyle w:val="BodyText3"/>
        <w:numPr>
          <w:ilvl w:val="0"/>
          <w:numId w:val="4"/>
        </w:numPr>
        <w:suppressAutoHyphens/>
        <w:spacing w:after="0"/>
        <w:ind w:left="851" w:hanging="284"/>
        <w:jc w:val="both"/>
        <w:rPr>
          <w:sz w:val="22"/>
          <w:szCs w:val="22"/>
          <w:lang w:val="lt-LT" w:eastAsia="lt-LT"/>
        </w:rPr>
      </w:pPr>
      <w:r w:rsidRPr="008F769A">
        <w:rPr>
          <w:sz w:val="22"/>
          <w:szCs w:val="22"/>
          <w:lang w:val="lt-LT" w:eastAsia="lt-LT"/>
        </w:rPr>
        <w:t>neapdorotas ir po apdorojimo tinkamas perdirbti ar kitaip panaudoti atliekas, išskyrus inertines atliekas, kurių apdoroti techniškai neįmanoma, ir visas kitas atliekas, kurių apdorojimas nemažina jų kiekio arba pavojaus žmonių sveikatai ir aplinkai;</w:t>
      </w:r>
    </w:p>
    <w:p w14:paraId="3D71ACD7" w14:textId="77777777" w:rsidR="008C54BB" w:rsidRPr="008F769A" w:rsidRDefault="008C54BB" w:rsidP="00A43F78">
      <w:pPr>
        <w:pStyle w:val="BodyText3"/>
        <w:numPr>
          <w:ilvl w:val="0"/>
          <w:numId w:val="4"/>
        </w:numPr>
        <w:suppressAutoHyphens/>
        <w:spacing w:after="0"/>
        <w:ind w:left="851" w:hanging="284"/>
        <w:jc w:val="both"/>
        <w:rPr>
          <w:sz w:val="22"/>
          <w:szCs w:val="22"/>
          <w:lang w:val="lt-LT" w:eastAsia="lt-LT"/>
        </w:rPr>
      </w:pPr>
      <w:r w:rsidRPr="008F769A">
        <w:rPr>
          <w:sz w:val="22"/>
          <w:szCs w:val="22"/>
          <w:lang w:val="lt-LT" w:eastAsia="lt-LT"/>
        </w:rPr>
        <w:t>atskirai surinktas elektros ir elektroninės įrangos atliekas, kuriose nebuvo apdorotos pagal Elektros ir elektroninės įrangos bei jos atliekų tvarkymo taisyklių reikalavimus;</w:t>
      </w:r>
    </w:p>
    <w:p w14:paraId="4D007F68" w14:textId="77777777" w:rsidR="008C54BB" w:rsidRPr="008F769A" w:rsidRDefault="008C54BB" w:rsidP="00A43F78">
      <w:pPr>
        <w:pStyle w:val="BodyText3"/>
        <w:numPr>
          <w:ilvl w:val="0"/>
          <w:numId w:val="4"/>
        </w:numPr>
        <w:suppressAutoHyphens/>
        <w:spacing w:after="0"/>
        <w:ind w:left="851" w:hanging="284"/>
        <w:jc w:val="both"/>
        <w:rPr>
          <w:sz w:val="22"/>
          <w:szCs w:val="22"/>
          <w:lang w:val="lt-LT" w:eastAsia="lt-LT"/>
        </w:rPr>
      </w:pPr>
      <w:r w:rsidRPr="008F769A">
        <w:rPr>
          <w:sz w:val="22"/>
          <w:szCs w:val="22"/>
          <w:lang w:val="lt-LT" w:eastAsia="lt-LT"/>
        </w:rPr>
        <w:t>nuotekų dumblą;</w:t>
      </w:r>
    </w:p>
    <w:p w14:paraId="44416B18" w14:textId="6E054D7C" w:rsidR="008C54BB" w:rsidRPr="008F769A" w:rsidRDefault="008C54BB" w:rsidP="00A43F78">
      <w:pPr>
        <w:pStyle w:val="BodyText3"/>
        <w:numPr>
          <w:ilvl w:val="0"/>
          <w:numId w:val="4"/>
        </w:numPr>
        <w:suppressAutoHyphens/>
        <w:spacing w:after="0"/>
        <w:ind w:left="851" w:hanging="284"/>
        <w:jc w:val="both"/>
        <w:rPr>
          <w:sz w:val="22"/>
          <w:szCs w:val="22"/>
          <w:lang w:val="lt-LT" w:eastAsia="lt-LT"/>
        </w:rPr>
      </w:pPr>
      <w:r w:rsidRPr="008F769A">
        <w:rPr>
          <w:sz w:val="22"/>
          <w:szCs w:val="22"/>
          <w:lang w:val="lt-LT" w:eastAsia="lt-LT"/>
        </w:rPr>
        <w:t>sodų, parkų ir želdynų tvarkymo biodegraduojamas atliekas.</w:t>
      </w:r>
    </w:p>
    <w:p w14:paraId="184159B0" w14:textId="58D545BE" w:rsidR="008C54BB" w:rsidRPr="008F769A" w:rsidRDefault="008C54BB" w:rsidP="00502EB8">
      <w:pPr>
        <w:pStyle w:val="BodyText3"/>
        <w:spacing w:after="0"/>
        <w:ind w:firstLine="567"/>
        <w:jc w:val="both"/>
        <w:rPr>
          <w:sz w:val="22"/>
          <w:szCs w:val="22"/>
          <w:lang w:val="lt-LT" w:eastAsia="lt-LT"/>
        </w:rPr>
      </w:pPr>
      <w:r w:rsidRPr="008F769A">
        <w:rPr>
          <w:sz w:val="22"/>
          <w:szCs w:val="22"/>
          <w:lang w:val="lt-LT" w:eastAsia="lt-LT"/>
        </w:rPr>
        <w:t>Jei atliekos neatitinka Lydraštyje nurodytų savybių ar Sąvartyno TIPK leidimo sąlygų, ar atliekų, priimtinų į nepavojingų atliekų sąvartynus kriterijų, atliekos nepriimamos. Už saugų į Sąvartyną nepriimtų atliekų sutvarkymą atsako atliekų turėtojas.</w:t>
      </w:r>
    </w:p>
    <w:p w14:paraId="7535E6E9" w14:textId="23E65D1D" w:rsidR="008C54BB" w:rsidRPr="008F769A" w:rsidRDefault="008C54BB" w:rsidP="00F35461">
      <w:pPr>
        <w:pStyle w:val="BodyText3"/>
        <w:spacing w:after="0"/>
        <w:ind w:firstLine="567"/>
        <w:jc w:val="both"/>
        <w:rPr>
          <w:sz w:val="22"/>
          <w:szCs w:val="22"/>
          <w:lang w:val="lt-LT" w:eastAsia="lt-LT"/>
        </w:rPr>
      </w:pPr>
      <w:bookmarkStart w:id="3" w:name="_Hlk164354716"/>
      <w:bookmarkStart w:id="4" w:name="_Hlk164376694"/>
      <w:r w:rsidRPr="008F769A">
        <w:rPr>
          <w:sz w:val="22"/>
          <w:szCs w:val="22"/>
          <w:lang w:val="lt-LT" w:eastAsia="lt-LT"/>
        </w:rPr>
        <w:t xml:space="preserve">Mišrios komunalinės atliekos (atliekų kodas 20 03 01) į Sąvartyną laikymui (atliekos tvarkymo būdas R13) bus priimamos tik išimtinais atvejais, kai neveikia MBA įrenginiai, t.y. ARATC MBA įrenginių gedimo ar profilaktikos metu, kai įrenginiai stabdomi ilgesniam nei 2 dienų laikotarpiui, apie šių įrenginių stabdymą informavus Aplinkos apsaugos agentūrą ir Aplinkos apsaugos departamentą prie Aplinkos ministerijos bei nurodant preliminarų terminą, kiek laiko šie įrenginiai neveiks. Šiuo laikotarpiu mišrios komunalinės atliekos bus laikomos ant Sąvartyno kaupo, šių atliekų laikymui skirtoje zonoje.  Atliekų laikymo zonos pagrindas bus įrengtas iš sutankintų statybinių atliekų. Esant poreikiui mišrių komunalinių atliekų laikymo zonos plotas bus apribotas pvz. betoniniais lego blokais, kad atliekos būtų apsaugotos nuo vėjo. </w:t>
      </w:r>
    </w:p>
    <w:p w14:paraId="03E414FF" w14:textId="0E94B0C1" w:rsidR="008C54BB" w:rsidRPr="008F769A" w:rsidRDefault="008C54BB" w:rsidP="00CD3459">
      <w:pPr>
        <w:pStyle w:val="BodyText3"/>
        <w:spacing w:after="0"/>
        <w:ind w:firstLine="567"/>
        <w:jc w:val="both"/>
        <w:rPr>
          <w:sz w:val="22"/>
          <w:szCs w:val="22"/>
          <w:lang w:val="lt-LT" w:eastAsia="lt-LT"/>
        </w:rPr>
      </w:pPr>
      <w:r w:rsidRPr="008F769A">
        <w:rPr>
          <w:sz w:val="22"/>
          <w:szCs w:val="22"/>
          <w:lang w:val="lt-LT" w:eastAsia="lt-LT"/>
        </w:rPr>
        <w:t xml:space="preserve">Pažymime, kad Sąvartyne nėra vykdomas pastovus mišrių komunalinių atliekų laikymas, pvz.: 2023 m., nei 2024 m. Sąvartyne mišrios komunalinės atliekos nebuvo laikomos. Atkreipiame dėmesį,  kad atskiras maisto/virtuvės atliekų rūšiavimas ir surinkimas jau vyksta visose Alytaus regiono savivaldybėse, </w:t>
      </w:r>
      <w:r w:rsidRPr="008F769A">
        <w:rPr>
          <w:sz w:val="22"/>
          <w:szCs w:val="22"/>
          <w:lang w:val="lt-LT" w:eastAsia="lt-LT"/>
        </w:rPr>
        <w:lastRenderedPageBreak/>
        <w:t xml:space="preserve">visi miestų, miestelių ir didesnių gyvenviečių gyventojai yra aprūpinti atskiromis rūšiavimo priemonėmis maisto ir virtuvės atliekoms. Todėl į mišrių komunalinių atliekų konteinerius patenka žymiai mažesni maisto ir virtuvės atliekų kiekiai, kurie susimaišo su kitomis buityje susidarančiomis nepavojingomis atliekomis, t.y. tarp mišrių komunalinių atliekų yra mažiau biologiškai skaidžių atliekų, kurios gali skleisti kvapus.  Kadangi ARATC planuojama tik išimtinais atvejais, atsiradus poreikiui laikinai ant Sąvartyno kaupo laikyti mišrias komunalines atliekas, todėl bus stengiamasi šias atliekas kiek įmanoma trumpiau laikyti, kad jose nepradėtų vykti biologiniai procesai ir dėl šių atliekų laikymo sąvartyno teritorijoje nepadidėtų oro tarša ir kvapai. Kadangi sąvartyne yra įrengta filtrato surinkimo sistema, todėl mišrių komunalinių atliekų laikymo metu susidariusios nuotekos nepateks į gamtinę aplinką, o bus surenkamos ir tvarkomos kartu su sąvartyno filtratu. Dėl mišrių komunalinių atliekų laikymo ant sąvartyno kaupo, papildomų gaisro prevencinių priemonių nenumatoma, bus naudojamos tos pačios gaisrinės saugos priemonės, kurios taikomos nepavojingųjų atliekų šalinimo metu. Mišrių komunalinių atliekų laikymas sąvartyno kaupe neigiamo poveikio žmonių sveikatai ir aplinkai neturės. Vienu metu bus laikoma iki 95 t mišrių komunalinių atliekų. Pradėjus veikti MBA įrenginiams mišrios komunalinės atliekos bus pervežamos į MBA įrenginius rūšiavimui. </w:t>
      </w:r>
      <w:bookmarkEnd w:id="3"/>
      <w:bookmarkEnd w:id="4"/>
    </w:p>
    <w:p w14:paraId="60061F5A" w14:textId="77777777" w:rsidR="008C54BB" w:rsidRPr="008F769A" w:rsidRDefault="008C54BB" w:rsidP="008C54BB">
      <w:pPr>
        <w:pStyle w:val="BodyText3"/>
        <w:spacing w:after="0"/>
        <w:ind w:firstLine="567"/>
        <w:jc w:val="both"/>
        <w:rPr>
          <w:sz w:val="22"/>
          <w:szCs w:val="22"/>
          <w:lang w:val="lt-LT"/>
        </w:rPr>
      </w:pPr>
      <w:r w:rsidRPr="008F769A">
        <w:rPr>
          <w:sz w:val="22"/>
          <w:szCs w:val="22"/>
          <w:lang w:val="lt-LT"/>
        </w:rPr>
        <w:t>Jeigu apžiūrėjus į Sąvartyną atvežtas atliekas nenustatoma pažeidimų ir jos jau yra pasvertos kompiuterizuotomis metrologiškai patikrintomis automobilinėmis svarstyklėmis, kurių keliamoji galia 60 t, tada vykdoma priimtų atliekų apskaita vadovaujantis Atliekų susidarymo ir tvarkymo apskaitos ir ataskaitų teikimo taisyklių, patvirtintų Lietuvos Respublikos aplinkos ministro 2011 m. gegužės 3 d. įsakymu Nr.D1-367 su visais pakeitimais tvarka.</w:t>
      </w:r>
    </w:p>
    <w:p w14:paraId="672DAE2E" w14:textId="7102B666" w:rsidR="008C54BB" w:rsidRPr="008F769A" w:rsidRDefault="008C54BB" w:rsidP="00486D55">
      <w:pPr>
        <w:pStyle w:val="BodyText3"/>
        <w:spacing w:after="0"/>
        <w:ind w:firstLine="567"/>
        <w:jc w:val="both"/>
        <w:rPr>
          <w:sz w:val="22"/>
          <w:szCs w:val="22"/>
          <w:lang w:val="lt-LT"/>
        </w:rPr>
      </w:pPr>
      <w:r w:rsidRPr="008F769A">
        <w:rPr>
          <w:sz w:val="22"/>
          <w:szCs w:val="22"/>
          <w:lang w:val="lt-LT"/>
        </w:rPr>
        <w:t>Po svėrimo, apžiūros ir registravimo atliekas priimantis Sąvartyno atliekų priėmimo operatorius transporto priemones nukreipia į atliekų iškrovimo vietą. Transporto priemonės, pristačiusios atliekas, vairuotojas turi laikytis atliekas priimančio sąvartyno atliekų priėmimo operatoriaus nurodymų ir važiuoti tik nurodyta kryptimi. Išpylęs atliekas, sunkvežimis važiuoja į</w:t>
      </w:r>
      <w:r w:rsidRPr="008F769A">
        <w:rPr>
          <w:sz w:val="22"/>
          <w:szCs w:val="22"/>
          <w:lang w:val="lt-LT" w:eastAsia="lt-LT"/>
        </w:rPr>
        <w:t xml:space="preserve"> ratų plovimo ir dezinfekavimo zoną</w:t>
      </w:r>
      <w:r w:rsidRPr="008F769A">
        <w:rPr>
          <w:sz w:val="22"/>
          <w:szCs w:val="22"/>
          <w:lang w:val="lt-LT"/>
        </w:rPr>
        <w:t>. Iš Sąvartyno atliekas atvežusi mašina gali išvažiuoti tik nuplautais ir dezinfekuotais ratais.</w:t>
      </w:r>
    </w:p>
    <w:p w14:paraId="5E801238" w14:textId="77777777" w:rsidR="008C54BB" w:rsidRPr="008F769A" w:rsidRDefault="008C54BB" w:rsidP="008C54BB">
      <w:pPr>
        <w:ind w:firstLine="567"/>
        <w:jc w:val="both"/>
        <w:rPr>
          <w:sz w:val="22"/>
          <w:szCs w:val="22"/>
          <w:lang w:val="lt-LT"/>
        </w:rPr>
      </w:pPr>
      <w:bookmarkStart w:id="5" w:name="_Hlk164423703"/>
      <w:r w:rsidRPr="008F769A">
        <w:rPr>
          <w:sz w:val="22"/>
          <w:szCs w:val="22"/>
          <w:lang w:val="lt-LT"/>
        </w:rPr>
        <w:t>Sąvartyne atliekos iškraunamos sekcijoje mechaniniu būdu. Atliekos paskleidžiamos minimalaus ploto kaupo darbo zonoje ne storesniu kaip 0,5 m sluoksniu ir sutankinamos atliekų kompaktoriumi, pravažiuojant juo ne mažiau, kaip 3-5 kartus. Atliekos sutankinamos iki 1,2 – 1,3 t/m</w:t>
      </w:r>
      <w:r w:rsidRPr="008F769A">
        <w:rPr>
          <w:sz w:val="22"/>
          <w:szCs w:val="22"/>
          <w:vertAlign w:val="superscript"/>
          <w:lang w:val="lt-LT"/>
        </w:rPr>
        <w:t>3</w:t>
      </w:r>
      <w:r w:rsidRPr="008F769A">
        <w:rPr>
          <w:sz w:val="22"/>
          <w:szCs w:val="22"/>
          <w:lang w:val="lt-LT"/>
        </w:rPr>
        <w:t>.</w:t>
      </w:r>
      <w:bookmarkEnd w:id="5"/>
      <w:r w:rsidRPr="008F769A">
        <w:rPr>
          <w:sz w:val="22"/>
          <w:szCs w:val="22"/>
          <w:lang w:val="lt-LT"/>
        </w:rPr>
        <w:t xml:space="preserve"> Atliekos iš išpylimo vietos perstumiamos į tankinimo vietas buldozeriu, derinant perstūmimą su sutankinimu. Atliekų tankinimas vykdomas pagal atliekų kompaktoriaus technines instrukcijas ir tipines atliekų tankinimo schemas. </w:t>
      </w:r>
      <w:r w:rsidRPr="008F769A">
        <w:rPr>
          <w:rFonts w:eastAsia="Andale Sans UI"/>
          <w:sz w:val="22"/>
          <w:szCs w:val="22"/>
          <w:lang w:val="lt-LT"/>
        </w:rPr>
        <w:t>Frontalinis krautuvas naudojamas atliekų perkrovimui, pervežimui, birių atliekų pakrovimui, sniego valymui, kelių šlavimui.</w:t>
      </w:r>
    </w:p>
    <w:p w14:paraId="7247E3AE" w14:textId="53500EA4" w:rsidR="008C54BB" w:rsidRPr="008F769A" w:rsidRDefault="008C54BB" w:rsidP="008C54BB">
      <w:pPr>
        <w:ind w:firstLine="567"/>
        <w:jc w:val="both"/>
        <w:rPr>
          <w:color w:val="FF0000"/>
          <w:sz w:val="22"/>
          <w:szCs w:val="22"/>
          <w:lang w:val="lt-LT"/>
        </w:rPr>
      </w:pPr>
      <w:r w:rsidRPr="008F769A">
        <w:rPr>
          <w:sz w:val="22"/>
          <w:szCs w:val="22"/>
          <w:lang w:val="lt-LT"/>
        </w:rPr>
        <w:t>Kiekvienas pilnai supiltas savaitinis sutankintų atliekų plotas uždengiamas ne plonesniu nei 15-</w:t>
      </w:r>
      <w:smartTag w:uri="urn:schemas-microsoft-com:office:smarttags" w:element="metricconverter">
        <w:smartTagPr>
          <w:attr w:name="ProductID" w:val="20 cm"/>
        </w:smartTagPr>
        <w:r w:rsidRPr="008F769A">
          <w:rPr>
            <w:sz w:val="22"/>
            <w:szCs w:val="22"/>
            <w:lang w:val="lt-LT"/>
          </w:rPr>
          <w:t>20 cm</w:t>
        </w:r>
      </w:smartTag>
      <w:r w:rsidRPr="008F769A">
        <w:rPr>
          <w:sz w:val="22"/>
          <w:szCs w:val="22"/>
          <w:lang w:val="lt-LT"/>
        </w:rPr>
        <w:t xml:space="preserve"> techninio komposto, vietinio grunto sluoksniu ar perdengimui naudojamų atliekų (gruntas ir akmenys, staty</w:t>
      </w:r>
      <w:r w:rsidR="00731CA9">
        <w:rPr>
          <w:sz w:val="22"/>
          <w:szCs w:val="22"/>
          <w:lang w:val="lt-LT"/>
        </w:rPr>
        <w:t>b</w:t>
      </w:r>
      <w:r w:rsidRPr="008F769A">
        <w:rPr>
          <w:sz w:val="22"/>
          <w:szCs w:val="22"/>
          <w:lang w:val="lt-LT"/>
        </w:rPr>
        <w:t>inės ir griovimo atliekos, atsijos, įvairios mineralinės medžiagos, gatvių valymo liekanos ir pan.)</w:t>
      </w:r>
      <w:r w:rsidRPr="008F769A">
        <w:rPr>
          <w:color w:val="FF0000"/>
          <w:sz w:val="22"/>
          <w:szCs w:val="22"/>
          <w:lang w:val="lt-LT"/>
        </w:rPr>
        <w:t xml:space="preserve"> </w:t>
      </w:r>
      <w:r w:rsidRPr="008F769A">
        <w:rPr>
          <w:sz w:val="22"/>
          <w:szCs w:val="22"/>
          <w:lang w:val="lt-LT"/>
        </w:rPr>
        <w:t>sluoksniu. Užpilto sluoksnio paviršius suplaniruojamas buldozeriu.</w:t>
      </w:r>
      <w:r w:rsidRPr="008F769A">
        <w:rPr>
          <w:color w:val="FF0000"/>
          <w:sz w:val="22"/>
          <w:szCs w:val="22"/>
          <w:lang w:val="lt-LT"/>
        </w:rPr>
        <w:t xml:space="preserve"> </w:t>
      </w:r>
    </w:p>
    <w:p w14:paraId="4AF67548" w14:textId="77777777" w:rsidR="008C54BB" w:rsidRPr="008F769A" w:rsidRDefault="008C54BB" w:rsidP="008C54BB">
      <w:pPr>
        <w:ind w:firstLine="567"/>
        <w:jc w:val="both"/>
        <w:rPr>
          <w:sz w:val="22"/>
          <w:szCs w:val="22"/>
          <w:lang w:val="lt-LT"/>
        </w:rPr>
      </w:pPr>
      <w:r w:rsidRPr="008F769A">
        <w:rPr>
          <w:sz w:val="22"/>
          <w:szCs w:val="22"/>
          <w:lang w:val="lt-LT"/>
        </w:rPr>
        <w:t xml:space="preserve">2016 m. pradėjus veikti mechaninio biologinio apdorojimo įrenginiams, sąvartyne atliekų sluoksnių perdengimui naudojamas atliekų biologinio (anaerobinio bei </w:t>
      </w:r>
      <w:r w:rsidRPr="00CD59C3">
        <w:rPr>
          <w:sz w:val="22"/>
          <w:szCs w:val="22"/>
          <w:lang w:val="lt-LT"/>
        </w:rPr>
        <w:t>aerobinio)</w:t>
      </w:r>
      <w:r w:rsidRPr="008F769A">
        <w:rPr>
          <w:sz w:val="22"/>
          <w:szCs w:val="22"/>
          <w:lang w:val="lt-LT"/>
        </w:rPr>
        <w:t xml:space="preserve"> apdorojimo metu pagamintas techninis kompostas. Techninis kompostas turi atitikti LR aplinkos ministro 2012 m. rugsėjo 26 d. įsakyme Nr. D1-778 ,,Dėl reikalavimų techninio komposto, techninio raugo kokybei ir naudojimui patvirtinimo“ nurodytus kokybės parametrus.</w:t>
      </w:r>
    </w:p>
    <w:p w14:paraId="6BFE3AB9" w14:textId="77777777" w:rsidR="008C54BB" w:rsidRPr="008F769A" w:rsidRDefault="008C54BB" w:rsidP="008C54BB">
      <w:pPr>
        <w:ind w:firstLine="567"/>
        <w:jc w:val="both"/>
        <w:rPr>
          <w:color w:val="000000" w:themeColor="text1"/>
          <w:sz w:val="22"/>
          <w:szCs w:val="22"/>
          <w:lang w:val="lt-LT"/>
        </w:rPr>
      </w:pPr>
      <w:r w:rsidRPr="008F769A">
        <w:rPr>
          <w:color w:val="000000" w:themeColor="text1"/>
          <w:sz w:val="22"/>
          <w:szCs w:val="22"/>
          <w:lang w:val="lt-LT"/>
        </w:rPr>
        <w:t>Šalinant nepavojingąsias atliekas sąvartyno kaupe (a.t.š. Nr. 602), į aplinkos orą išsiskiria kietosios dalelės ir lakieji organiniai junginiai.</w:t>
      </w:r>
    </w:p>
    <w:p w14:paraId="131FB6CF" w14:textId="77777777" w:rsidR="008C54BB" w:rsidRPr="008F769A" w:rsidRDefault="008C54BB" w:rsidP="008C54BB">
      <w:pPr>
        <w:ind w:firstLine="567"/>
        <w:jc w:val="both"/>
        <w:rPr>
          <w:sz w:val="22"/>
          <w:szCs w:val="22"/>
          <w:lang w:val="lt-LT"/>
        </w:rPr>
      </w:pPr>
      <w:r w:rsidRPr="008F769A">
        <w:rPr>
          <w:sz w:val="22"/>
          <w:szCs w:val="22"/>
          <w:lang w:val="lt-LT"/>
        </w:rPr>
        <w:t>Tarpinis kaupo sekcijų bei galutinis kaupo, supilto iki projektinių aukščių, viršaus ir šlaitų uždengimas bus atliekamas pagal iš anksto parengtą uždarymo projektą (techninį projektą).</w:t>
      </w:r>
    </w:p>
    <w:p w14:paraId="2DAB0762" w14:textId="2E2396A6" w:rsidR="008C54BB" w:rsidRPr="008F769A" w:rsidRDefault="008C54BB" w:rsidP="00B15719">
      <w:pPr>
        <w:ind w:firstLine="567"/>
        <w:jc w:val="both"/>
        <w:rPr>
          <w:sz w:val="22"/>
          <w:szCs w:val="22"/>
          <w:lang w:val="lt-LT"/>
        </w:rPr>
      </w:pPr>
      <w:r w:rsidRPr="008F769A">
        <w:rPr>
          <w:sz w:val="22"/>
          <w:szCs w:val="22"/>
          <w:lang w:val="lt-LT"/>
        </w:rPr>
        <w:t>Sąvartyno eksploatavimas suskirstytas etapais. Atliekos pilamos pradedant nuo pietinės Sąvartyno dalies (1 sekcijos), vėliau vidurinėje dalyje (2 sekcija) ir po to tęsiamas 3 sekcijoje, esančioje šiaurinėje sąvartyno dalyje. Užpildžius sąvartyno sekciją mažiausiai 10 m storio atliekų (po 4-5 metų nuo eksploatacijos pradžios), įrengti sąvartyno dujų surinkimo šuliniai. Dujų surinkimo šulinių skaičius bus didinamas palaipsniui, proporcingai šalinamų atliekų kiekiui. Dujų utilizavimo infrastruktūra bus baigta statyti uždarius regioninį sąvartyną. Iš viso numatyta įrengti 13 šulinių. Sąvartyno dujos kaip kuras naudojamos prie MBA įrenginių įrengtame elektros generatoriuje su vidaus degimo varikliu, kuris gamina elektrą saviems poreikiams ir šilumą MBA įrenginių technologiniam procesui.</w:t>
      </w:r>
    </w:p>
    <w:p w14:paraId="154714E5" w14:textId="77777777" w:rsidR="008C54BB" w:rsidRPr="008F769A" w:rsidRDefault="008C54BB" w:rsidP="008C54BB">
      <w:pPr>
        <w:ind w:firstLine="567"/>
        <w:jc w:val="both"/>
        <w:rPr>
          <w:sz w:val="22"/>
          <w:szCs w:val="22"/>
          <w:lang w:val="lt-LT"/>
        </w:rPr>
      </w:pPr>
      <w:bookmarkStart w:id="6" w:name="_Hlk164383853"/>
      <w:r w:rsidRPr="008F769A">
        <w:rPr>
          <w:sz w:val="22"/>
          <w:szCs w:val="22"/>
          <w:lang w:val="lt-LT"/>
        </w:rPr>
        <w:t>Sąvartyno teritorijoje įrengta filtrato surinkimo sistema. Į filtrato sukauptuvą (rezervuarą) nuotekos patenka iš kelių Sąvartyno teritorijos vietų:</w:t>
      </w:r>
    </w:p>
    <w:p w14:paraId="62F943F2" w14:textId="77777777" w:rsidR="008C54BB" w:rsidRPr="008F769A" w:rsidRDefault="008C54BB" w:rsidP="00A43F78">
      <w:pPr>
        <w:pStyle w:val="ListParagraph"/>
        <w:numPr>
          <w:ilvl w:val="0"/>
          <w:numId w:val="3"/>
        </w:numPr>
        <w:rPr>
          <w:sz w:val="22"/>
          <w:szCs w:val="22"/>
          <w:lang w:val="lt-LT"/>
        </w:rPr>
      </w:pPr>
      <w:r w:rsidRPr="008F769A">
        <w:rPr>
          <w:sz w:val="22"/>
          <w:szCs w:val="22"/>
          <w:lang w:val="lt-LT"/>
        </w:rPr>
        <w:t>filtratas iš senojo kaupo ir naujai naudojamų sekcijų teritorijos;</w:t>
      </w:r>
    </w:p>
    <w:p w14:paraId="0FB081F2" w14:textId="77777777" w:rsidR="008C54BB" w:rsidRPr="008F769A" w:rsidRDefault="008C54BB" w:rsidP="00A43F78">
      <w:pPr>
        <w:pStyle w:val="ListParagraph"/>
        <w:numPr>
          <w:ilvl w:val="0"/>
          <w:numId w:val="3"/>
        </w:numPr>
        <w:rPr>
          <w:sz w:val="22"/>
          <w:szCs w:val="22"/>
          <w:lang w:val="lt-LT"/>
        </w:rPr>
      </w:pPr>
      <w:r w:rsidRPr="008F769A">
        <w:rPr>
          <w:sz w:val="22"/>
          <w:szCs w:val="22"/>
          <w:lang w:val="lt-LT"/>
        </w:rPr>
        <w:lastRenderedPageBreak/>
        <w:t xml:space="preserve">nuo brandinimo aikštelės, kurioje laikomos stabilizuotos perdirbtos atliekos galutiniam atsistovėjimui; </w:t>
      </w:r>
    </w:p>
    <w:p w14:paraId="0175CB07" w14:textId="6F3FA81E" w:rsidR="008C54BB" w:rsidRPr="008F769A" w:rsidRDefault="008C54BB" w:rsidP="00A43F78">
      <w:pPr>
        <w:pStyle w:val="ListParagraph"/>
        <w:numPr>
          <w:ilvl w:val="0"/>
          <w:numId w:val="3"/>
        </w:numPr>
        <w:rPr>
          <w:sz w:val="22"/>
          <w:szCs w:val="22"/>
          <w:lang w:val="lt-LT"/>
        </w:rPr>
      </w:pPr>
      <w:r w:rsidRPr="008F769A">
        <w:rPr>
          <w:sz w:val="22"/>
          <w:szCs w:val="22"/>
          <w:lang w:val="lt-LT"/>
        </w:rPr>
        <w:t xml:space="preserve">nuo dalies žaliųjų atliekų kompostavimo aikštelės (apie </w:t>
      </w:r>
      <w:r w:rsidR="00DB268E">
        <w:rPr>
          <w:sz w:val="22"/>
          <w:szCs w:val="22"/>
          <w:lang w:val="lt-LT"/>
        </w:rPr>
        <w:t>3835</w:t>
      </w:r>
      <w:r w:rsidR="00DB268E" w:rsidRPr="008F769A">
        <w:rPr>
          <w:sz w:val="22"/>
          <w:szCs w:val="22"/>
          <w:lang w:val="lt-LT"/>
        </w:rPr>
        <w:t xml:space="preserve"> </w:t>
      </w:r>
      <w:r w:rsidRPr="008F769A">
        <w:rPr>
          <w:sz w:val="22"/>
          <w:szCs w:val="22"/>
          <w:lang w:val="lt-LT"/>
        </w:rPr>
        <w:t>m</w:t>
      </w:r>
      <w:r w:rsidRPr="008F769A">
        <w:rPr>
          <w:sz w:val="22"/>
          <w:szCs w:val="22"/>
          <w:vertAlign w:val="superscript"/>
          <w:lang w:val="lt-LT"/>
        </w:rPr>
        <w:t>2</w:t>
      </w:r>
      <w:r w:rsidRPr="008F769A">
        <w:rPr>
          <w:sz w:val="22"/>
          <w:szCs w:val="22"/>
          <w:lang w:val="lt-LT"/>
        </w:rPr>
        <w:t xml:space="preserve"> ploto);</w:t>
      </w:r>
    </w:p>
    <w:p w14:paraId="1EFA822B" w14:textId="04732495" w:rsidR="008C54BB" w:rsidRPr="008F769A" w:rsidRDefault="008C54BB" w:rsidP="00A43F78">
      <w:pPr>
        <w:pStyle w:val="ListParagraph"/>
        <w:numPr>
          <w:ilvl w:val="0"/>
          <w:numId w:val="3"/>
        </w:numPr>
        <w:jc w:val="both"/>
        <w:rPr>
          <w:sz w:val="22"/>
          <w:szCs w:val="22"/>
          <w:lang w:val="lt-LT"/>
        </w:rPr>
      </w:pPr>
      <w:r w:rsidRPr="008F769A">
        <w:rPr>
          <w:sz w:val="22"/>
          <w:szCs w:val="22"/>
          <w:lang w:val="lt-LT"/>
        </w:rPr>
        <w:t xml:space="preserve">vietiniuose valymo įrenginiuose išvalytos buitinės nuotekos iš mechaninio rūšiavimo įrenginio buitinių patalpų, paviršinės nuotekos surinktos nuo </w:t>
      </w:r>
      <w:r w:rsidRPr="004913F9">
        <w:rPr>
          <w:sz w:val="22"/>
          <w:szCs w:val="22"/>
          <w:lang w:val="lt-LT"/>
        </w:rPr>
        <w:t>galimai taršios mechaninio rūšiavimo įrenginio teritorijos ir sąvartyno kelio (pietinis sąvartyno pakraštys apie 0,5920 ha). Šios nuotekos valomos 12 l/s našumo naftos gaudyklėje su smėliagaude NPG-S-12 (pašalinami naftos produktai, skendinčios medžiagos)</w:t>
      </w:r>
      <w:r w:rsidR="0040661D" w:rsidRPr="004913F9">
        <w:rPr>
          <w:sz w:val="22"/>
          <w:szCs w:val="22"/>
          <w:lang w:val="lt-LT"/>
        </w:rPr>
        <w:t xml:space="preserve">. </w:t>
      </w:r>
      <w:r w:rsidR="008E3AB8" w:rsidRPr="004913F9">
        <w:rPr>
          <w:sz w:val="22"/>
          <w:szCs w:val="22"/>
          <w:lang w:val="lt-LT"/>
        </w:rPr>
        <w:t>Išvalytos nuotekos išleidžiamos į filtrato surinkimo sistemą</w:t>
      </w:r>
      <w:r w:rsidR="00F04F59" w:rsidRPr="004913F9">
        <w:rPr>
          <w:sz w:val="22"/>
          <w:szCs w:val="22"/>
          <w:lang w:val="lt-LT"/>
        </w:rPr>
        <w:t xml:space="preserve"> </w:t>
      </w:r>
      <w:r w:rsidRPr="004913F9">
        <w:rPr>
          <w:sz w:val="22"/>
          <w:szCs w:val="22"/>
          <w:lang w:val="lt-LT"/>
        </w:rPr>
        <w:t>.</w:t>
      </w:r>
      <w:r w:rsidRPr="008F769A">
        <w:rPr>
          <w:sz w:val="22"/>
          <w:szCs w:val="22"/>
          <w:lang w:val="lt-LT"/>
        </w:rPr>
        <w:t xml:space="preserve"> Esant didesniam paviršinių nuotekų kiekiui (pvz,.: liūčių metu)</w:t>
      </w:r>
      <w:r w:rsidR="0040661D">
        <w:rPr>
          <w:sz w:val="22"/>
          <w:szCs w:val="22"/>
          <w:lang w:val="lt-LT"/>
        </w:rPr>
        <w:t>,</w:t>
      </w:r>
      <w:r w:rsidRPr="008F769A">
        <w:rPr>
          <w:sz w:val="22"/>
          <w:szCs w:val="22"/>
          <w:lang w:val="lt-LT"/>
        </w:rPr>
        <w:t xml:space="preserve"> šios išvalytos paviršinės nuotekos, pasukus šulinyje Nr. 64  įrengtą sklendę, išleidžiamos į kūdrą </w:t>
      </w:r>
      <w:r w:rsidRPr="008F769A">
        <w:rPr>
          <w:iCs/>
          <w:sz w:val="22"/>
          <w:szCs w:val="22"/>
          <w:lang w:val="lt-LT"/>
        </w:rPr>
        <w:t>(paviršinio vandens talpyklą)</w:t>
      </w:r>
      <w:r w:rsidRPr="008F769A">
        <w:rPr>
          <w:sz w:val="22"/>
          <w:szCs w:val="22"/>
          <w:lang w:val="lt-LT"/>
        </w:rPr>
        <w:t>, iš kurios patenka į Terpinės upelį;</w:t>
      </w:r>
    </w:p>
    <w:p w14:paraId="0B606F10" w14:textId="77777777" w:rsidR="008C54BB" w:rsidRPr="008F769A" w:rsidRDefault="008C54BB" w:rsidP="00A43F78">
      <w:pPr>
        <w:pStyle w:val="ListParagraph"/>
        <w:numPr>
          <w:ilvl w:val="0"/>
          <w:numId w:val="3"/>
        </w:numPr>
        <w:rPr>
          <w:sz w:val="22"/>
          <w:szCs w:val="22"/>
          <w:lang w:val="lt-LT"/>
        </w:rPr>
      </w:pPr>
      <w:r w:rsidRPr="008F769A">
        <w:rPr>
          <w:sz w:val="22"/>
          <w:szCs w:val="22"/>
          <w:lang w:val="lt-LT"/>
        </w:rPr>
        <w:t>biologinio apdorojimo įrenginių buitinėse patalpose susidarančios buitinės nuotekos.</w:t>
      </w:r>
    </w:p>
    <w:bookmarkEnd w:id="6"/>
    <w:p w14:paraId="0D9163B6" w14:textId="3CFBFA5D" w:rsidR="008C54BB" w:rsidRPr="008F769A" w:rsidRDefault="008C54BB" w:rsidP="008C54BB">
      <w:pPr>
        <w:ind w:firstLine="567"/>
        <w:jc w:val="both"/>
        <w:rPr>
          <w:sz w:val="22"/>
          <w:szCs w:val="22"/>
          <w:lang w:val="lt-LT"/>
        </w:rPr>
      </w:pPr>
      <w:r w:rsidRPr="008F769A">
        <w:rPr>
          <w:sz w:val="22"/>
          <w:szCs w:val="22"/>
          <w:lang w:val="lt-LT"/>
        </w:rPr>
        <w:t>Vengiant blogų k</w:t>
      </w:r>
      <w:r w:rsidR="00D16C5B" w:rsidRPr="008F769A">
        <w:rPr>
          <w:sz w:val="22"/>
          <w:szCs w:val="22"/>
          <w:lang w:val="lt-LT"/>
        </w:rPr>
        <w:t>v</w:t>
      </w:r>
      <w:r w:rsidRPr="008F769A">
        <w:rPr>
          <w:sz w:val="22"/>
          <w:szCs w:val="22"/>
          <w:lang w:val="lt-LT"/>
        </w:rPr>
        <w:t xml:space="preserve">apų susidarymui būdingų sąlygų, filtrato sukauptuve (t.š. Nr. 601) įrengta aeravimo sistema. Aeruojant filtratą į aplinkos orą išsiskiria lakieji organiniai junginiai. </w:t>
      </w:r>
    </w:p>
    <w:p w14:paraId="44ACD87F" w14:textId="33358B7C" w:rsidR="008C54BB" w:rsidRPr="008F769A" w:rsidRDefault="008C54BB" w:rsidP="00E80740">
      <w:pPr>
        <w:ind w:firstLine="567"/>
        <w:jc w:val="both"/>
        <w:rPr>
          <w:sz w:val="22"/>
          <w:szCs w:val="22"/>
          <w:lang w:val="lt-LT"/>
        </w:rPr>
      </w:pPr>
      <w:bookmarkStart w:id="7" w:name="_Hlk164383925"/>
      <w:r w:rsidRPr="008F769A">
        <w:rPr>
          <w:sz w:val="22"/>
          <w:szCs w:val="22"/>
          <w:lang w:val="lt-LT"/>
        </w:rPr>
        <w:t>Iš filtrato sukauptuvo (rezervuaro) nuotekos patenka į siurblinę, iš kurios išleidžiamos į UAB „Dzūkijos vandenys“ tinklus ir perpumpuojamas į Alytaus miesto nuotekų valymo įrenginius</w:t>
      </w:r>
      <w:bookmarkEnd w:id="7"/>
      <w:r w:rsidRPr="008F769A">
        <w:rPr>
          <w:sz w:val="22"/>
          <w:szCs w:val="22"/>
          <w:lang w:val="lt-LT"/>
        </w:rPr>
        <w:t>. Išleidžiamo filtrato apskaita vykdoma siurblinėje įrengtu nuotekų skaitikliu. Filtrato siurblinėje yra įrengtas alsuoklis (a.t.š. 001), iš kurio į aplinkos orą išsiskiria lakieji organiniai junginiai.</w:t>
      </w:r>
    </w:p>
    <w:p w14:paraId="5DEF2953" w14:textId="630F9767" w:rsidR="008C54BB" w:rsidRPr="008F769A" w:rsidRDefault="008C54BB" w:rsidP="00E80740">
      <w:pPr>
        <w:ind w:firstLine="567"/>
        <w:jc w:val="both"/>
        <w:rPr>
          <w:sz w:val="22"/>
          <w:szCs w:val="22"/>
          <w:lang w:val="lt-LT"/>
        </w:rPr>
      </w:pPr>
      <w:r w:rsidRPr="008F769A">
        <w:rPr>
          <w:sz w:val="22"/>
          <w:szCs w:val="22"/>
          <w:u w:val="single"/>
          <w:lang w:val="lt-LT"/>
        </w:rPr>
        <w:t xml:space="preserve">Biodujų surinkimo sistema. </w:t>
      </w:r>
      <w:r w:rsidRPr="008F769A">
        <w:rPr>
          <w:sz w:val="22"/>
          <w:szCs w:val="22"/>
          <w:lang w:val="lt-LT"/>
        </w:rPr>
        <w:t xml:space="preserve">Sąvartyno dujų surinkimui įrengta aktyvi dujų surinkimo ir naudojimo energijai gauti sistema. Surinktos Sąvartyno dujos teikiamos į prie MBA įrenginių įrengtą elektros generatorius su vidaus degimo varikliu, kuris gamina elektrą saviems poreikiams ir šilumą MBA įrenginių technologiniam procesui. ARATC elektros generatoriaus su vidaus degimo varikliu eksploatavimui turi Aplinkos apsaugos agentūros 2019 m. sausio 10 d. pakeistą TIPK leidimą Nr. T-A.2-1/2014. Visa informacija apie elektros generatoriaus su vidaus degimo varikliu eksploatavimą pateikta MBA įrenginių TIPK leidime. </w:t>
      </w:r>
    </w:p>
    <w:p w14:paraId="1D8994D8" w14:textId="18EBE213" w:rsidR="008C54BB" w:rsidRPr="008F769A" w:rsidRDefault="008C54BB" w:rsidP="00FD5FF1">
      <w:pPr>
        <w:tabs>
          <w:tab w:val="left" w:pos="4875"/>
          <w:tab w:val="left" w:pos="7965"/>
        </w:tabs>
        <w:ind w:firstLine="567"/>
        <w:jc w:val="both"/>
        <w:rPr>
          <w:sz w:val="22"/>
          <w:szCs w:val="22"/>
          <w:lang w:val="lt-LT"/>
        </w:rPr>
      </w:pPr>
      <w:r w:rsidRPr="008F769A">
        <w:rPr>
          <w:sz w:val="22"/>
          <w:szCs w:val="22"/>
          <w:lang w:val="lt-LT"/>
        </w:rPr>
        <w:t xml:space="preserve">Į Sąvartyną atvežtos </w:t>
      </w:r>
      <w:r w:rsidRPr="008F769A">
        <w:rPr>
          <w:sz w:val="22"/>
          <w:szCs w:val="22"/>
          <w:u w:val="single"/>
          <w:lang w:val="lt-LT"/>
        </w:rPr>
        <w:t>statytinės ir griovimo atliekos, gruntas ir akmenys, reikalavimų neatitinkantis kompostas, atsijos, įvairios mineralinės medžiagos, gatvių valymo liekanos ir pan. (toliau – perdengimui</w:t>
      </w:r>
      <w:r w:rsidR="003D73D0">
        <w:rPr>
          <w:sz w:val="22"/>
          <w:szCs w:val="22"/>
          <w:u w:val="single"/>
          <w:lang w:val="lt-LT"/>
        </w:rPr>
        <w:t>, šlaitams, laikiniesiems keliams</w:t>
      </w:r>
      <w:r w:rsidR="00106C08">
        <w:rPr>
          <w:sz w:val="22"/>
          <w:szCs w:val="22"/>
          <w:u w:val="single"/>
          <w:lang w:val="lt-LT"/>
        </w:rPr>
        <w:t xml:space="preserve"> tiesti</w:t>
      </w:r>
      <w:r w:rsidR="003D73D0">
        <w:rPr>
          <w:sz w:val="22"/>
          <w:szCs w:val="22"/>
          <w:u w:val="single"/>
          <w:lang w:val="lt-LT"/>
        </w:rPr>
        <w:t xml:space="preserve">, rekultivacijai </w:t>
      </w:r>
      <w:r w:rsidRPr="008F769A">
        <w:rPr>
          <w:sz w:val="22"/>
          <w:szCs w:val="22"/>
          <w:u w:val="single"/>
          <w:lang w:val="lt-LT"/>
        </w:rPr>
        <w:t xml:space="preserve">naudojamos atliekos) </w:t>
      </w:r>
      <w:r w:rsidRPr="008F769A">
        <w:rPr>
          <w:sz w:val="22"/>
          <w:szCs w:val="22"/>
          <w:lang w:val="lt-LT"/>
        </w:rPr>
        <w:t>taip pat, kaip ir kitos į Sąvartyną atvežtos nepavojingosios atliekos yra vizualiai įvertinamos ar jos atitinka Lydraštyje pateiktą informaciją ir ar šios atliekos pagal TIPK leidimo sąlygas gali būti priimamos į Sąvartyną. Įvertinus, kad atliekos gali būti priimamos, jos pasveriamos metrologiškai patikrintomis elektroninėmis automobilinėmis svarstyklėmis ir per GPAIS apskaitomos atliekų tvarkymo apskaitos žurnale vadovaujantis Atliekų susidarymo ir tvarkymo apskaitos ir ataskaitų teikimo taisyklės. Priimtos į Sąvartyną perdengimui naudojamos atliekos nėra šalinamos. Jos naudojamos perdengiant Sąvartyno atliekų tarpsluoksnius ir (arba) taisant / įrengiant vidinius laikinus Sąvartyno kelius, formuojant šlaitus. Šių atliekų laikymo vietą parenka Sąvartyno atliekų priėmimo operatorius taip, kad netrukdytų Sąvartyne judančiam transportui ir atliekų tvarkymo procesui. Perkeliant Sąvartyno darbo zoną į kitą vietą, statybinių atliekų aikštelės vieta gali keistis pagal poreikį. Laikomų atliekų stovį kontroliuoja ir apskaitą vykdo Sąvartyno atliekų priėmimo operatorius.</w:t>
      </w:r>
    </w:p>
    <w:p w14:paraId="421FE5AE" w14:textId="77777777" w:rsidR="008C54BB" w:rsidRPr="008F769A" w:rsidRDefault="008C54BB" w:rsidP="008C54BB">
      <w:pPr>
        <w:tabs>
          <w:tab w:val="left" w:pos="4875"/>
          <w:tab w:val="left" w:pos="7965"/>
        </w:tabs>
        <w:ind w:firstLine="567"/>
        <w:jc w:val="both"/>
        <w:rPr>
          <w:sz w:val="22"/>
          <w:szCs w:val="22"/>
          <w:u w:val="single"/>
          <w:lang w:val="lt-LT"/>
        </w:rPr>
      </w:pPr>
      <w:r w:rsidRPr="008F769A">
        <w:rPr>
          <w:sz w:val="22"/>
          <w:szCs w:val="22"/>
          <w:u w:val="single"/>
          <w:lang w:val="lt-LT"/>
        </w:rPr>
        <w:t>Degiųjų atliekų laikymas</w:t>
      </w:r>
    </w:p>
    <w:p w14:paraId="5CBB1B6D" w14:textId="77777777" w:rsidR="008C54BB" w:rsidRPr="008F769A" w:rsidRDefault="008C54BB" w:rsidP="008C54BB">
      <w:pPr>
        <w:tabs>
          <w:tab w:val="left" w:pos="4875"/>
          <w:tab w:val="left" w:pos="7965"/>
        </w:tabs>
        <w:ind w:firstLine="567"/>
        <w:jc w:val="both"/>
        <w:rPr>
          <w:sz w:val="22"/>
          <w:szCs w:val="22"/>
          <w:lang w:val="lt-LT"/>
        </w:rPr>
      </w:pPr>
      <w:r w:rsidRPr="008F769A">
        <w:rPr>
          <w:sz w:val="22"/>
          <w:szCs w:val="22"/>
          <w:lang w:val="lt-LT"/>
        </w:rPr>
        <w:t>Alytaus regiono komunalinių atliekų mechaninio rūšiavimo įrenginiuose ir Biologinio apdorojimo įrenginiuose su energijos gamyba (toliau - MBA įrenginiai) komunalinių atliekų tvarkymo metu atskiriama degioji atliekų frakcija (atliekos kodais 19 12 10, 19 12 12). Didžioji dalis šių degiųjų atliekų, kurios MBA įrenginiuose jau bus supresuotos ir supakuotos į kipas, arba palaidos, bus nukreipiamos laikymui ant sąvartyno kaupo, III sekcijoje įrengtą 2500 kv. m ploto degiųjų atliekų laikymo vietą. Bendras ant Sąvartyno kaupo įrengtos degiųjų atliekų laikymo zonos plotas apie 4215 kv. m. Taip pat šioje vietoje laikomos ir iš kitų atliekų tvarkytojų ar kitų ARATC atliekų tvarkymo objektų priimtos supresuotos ir į kipas supakuotos arba palaidos degiosios atliekos.</w:t>
      </w:r>
    </w:p>
    <w:p w14:paraId="11180EED" w14:textId="77777777" w:rsidR="008C54BB" w:rsidRPr="008F769A" w:rsidRDefault="008C54BB" w:rsidP="008C54BB">
      <w:pPr>
        <w:tabs>
          <w:tab w:val="left" w:pos="4875"/>
          <w:tab w:val="left" w:pos="7965"/>
        </w:tabs>
        <w:ind w:firstLine="567"/>
        <w:jc w:val="both"/>
        <w:rPr>
          <w:sz w:val="22"/>
          <w:szCs w:val="22"/>
          <w:lang w:val="lt-LT"/>
        </w:rPr>
      </w:pPr>
      <w:bookmarkStart w:id="8" w:name="_Hlk164354509"/>
      <w:r w:rsidRPr="008F769A">
        <w:rPr>
          <w:sz w:val="22"/>
          <w:szCs w:val="22"/>
          <w:lang w:val="lt-LT"/>
        </w:rPr>
        <w:t xml:space="preserve">Atsižvelgiant į tai, kad Lietuvoje vieni atliekų deginimo įrenginiai degiąsias atliekas priima supakuotas, o kiti – nepakuotas (palaidas), todėl planuojama, kad dalis degiųjų atliekų gali būti laikomos degiųjų atliekų laikymo zonoje palaidos. Šių atliekų laikymui </w:t>
      </w:r>
      <w:bookmarkStart w:id="9" w:name="_Hlk164354956"/>
      <w:r w:rsidRPr="008F769A">
        <w:rPr>
          <w:sz w:val="22"/>
          <w:szCs w:val="22"/>
          <w:lang w:val="lt-LT"/>
        </w:rPr>
        <w:t>toje pačioje degiųjų atliekų laikymo zonoje bus skirtas plotas, kuris esant poreikiui bus apribotas betoniniais lego blokais, kad degiosios atliekos būtų apsaugotos nuo vėjo</w:t>
      </w:r>
      <w:bookmarkEnd w:id="9"/>
      <w:r w:rsidRPr="008F769A">
        <w:rPr>
          <w:sz w:val="22"/>
          <w:szCs w:val="22"/>
          <w:lang w:val="lt-LT"/>
        </w:rPr>
        <w:t>.</w:t>
      </w:r>
    </w:p>
    <w:bookmarkEnd w:id="8"/>
    <w:p w14:paraId="630143E8" w14:textId="77777777" w:rsidR="008C54BB" w:rsidRPr="008F769A" w:rsidRDefault="008C54BB" w:rsidP="008C54BB">
      <w:pPr>
        <w:tabs>
          <w:tab w:val="left" w:pos="4875"/>
          <w:tab w:val="left" w:pos="7965"/>
        </w:tabs>
        <w:ind w:firstLine="567"/>
        <w:jc w:val="both"/>
        <w:rPr>
          <w:sz w:val="22"/>
          <w:szCs w:val="22"/>
          <w:lang w:val="lt-LT"/>
        </w:rPr>
      </w:pPr>
      <w:r w:rsidRPr="008F769A">
        <w:rPr>
          <w:sz w:val="22"/>
          <w:szCs w:val="22"/>
          <w:lang w:val="lt-LT"/>
        </w:rPr>
        <w:t xml:space="preserve">Pati degiųjų atliekų laikymo zona įrengta vadovaujantis Atliekų tvarkymo taisyklių, patvirtintų Lietuvos Respublikos aplinkos ministro 1999 m. liepos 14 d. įsakymu Nr. 217, su visais pakeitimais, XV skyriaus reikalavimais. Degiųjų atliekų zonos pagrindas suformuotas iš smulkintų baldų (minkštos dalies) atliekų (atliekų sąrašo kodas 19 12 12), tuomet mineralinių atliekų (19 12 09) ir viršutinis sluoksnis suformuotas iš statybinių atliekų pagamintos skaldos. Šios </w:t>
      </w:r>
      <w:r w:rsidRPr="008F769A">
        <w:rPr>
          <w:sz w:val="22"/>
          <w:szCs w:val="22"/>
          <w:lang w:val="lt-LT"/>
        </w:rPr>
        <w:lastRenderedPageBreak/>
        <w:t>zonos pagrindo aukštis apie 1,5 m. Šis atliekų sluoksnis sutankintas. Pati degiųjų atliekų laikymo zona neviršys sąvartyno techninių charakteristikų, nustatytų projektiniuose dokumentuose, t.y. degiųjų atliekų laikymo kaupų aukštis bus iki 8 m ir neviršys maksimalaus sąvartyno kaupo kraigo aukščio (iki 23 m).</w:t>
      </w:r>
    </w:p>
    <w:p w14:paraId="429702C2" w14:textId="77777777" w:rsidR="008C54BB" w:rsidRPr="008F769A" w:rsidRDefault="008C54BB" w:rsidP="008C54BB">
      <w:pPr>
        <w:tabs>
          <w:tab w:val="left" w:pos="4875"/>
          <w:tab w:val="left" w:pos="7965"/>
        </w:tabs>
        <w:ind w:firstLine="567"/>
        <w:jc w:val="both"/>
        <w:rPr>
          <w:sz w:val="22"/>
          <w:szCs w:val="22"/>
          <w:lang w:val="lt-LT"/>
        </w:rPr>
      </w:pPr>
      <w:r w:rsidRPr="008F769A">
        <w:rPr>
          <w:sz w:val="22"/>
          <w:szCs w:val="22"/>
          <w:lang w:val="lt-LT"/>
        </w:rPr>
        <w:t>Šioje zonoje įdiegti techniniai sprendiniai ir (arba) įrenginiai, užtikrinantys, kad degiosios atliekos nesusimaišytų su šalinamomis atliekomis. Sąvartyno dalyje, kurioje bus laikomos degiosios atliekos, atliekų šalinimo veikla nebus vykdoma. Kad sąvartyno kaupe laikomos degiosios atliekos nesusimaišytų su šalinamomis atliekomis, degiosios atliekos bus laikomos arba supresuotos ir supakuotos į kipas, kurios bus kraunamos į rietuves, arba palaidos, toje pačioje degiųjų atliekų laikymo zonoje bus kraunamos į kaupą, kuris esant poreikiui bus apribotas betoniniais lego blokais. Rietuvių matmenys neviršys Atliekų tvarkymo taisyklėse nustatytų reikalavimų, t.y. maksimalus rietuvės išmatavimai bus: aukštis – ne daugiau kaip 8 m, pagrindo plotis – ne daugiau kaip 12 m, praeigos tarp rietuvių – ne mažiau kaip 4 m. Siekiant užtikrinti, kad degiųjų atliekų laikymas neturėtų neigiamo poveikio žmonių sveikatai ir aplinkai, degiųjų atliekų kipos, kurios nebus įvyniojamos į plėvelę, o tik surišamos viela, bus uždengiamos saulės spinduliams nelaidžia danga (pvz. plėvele ar kita saulės spinduliams nelaidžia danga) arba kipos bus suvyniotos į pakavimo plėvelę. Rietuvės bus formuojamos taip, kad vėliau padedamos degiosios atliekos uždengtų anksčiau padėtas degiąsias atliekas. Palaidos degiosios atliekos sukrautos į kaupą bus dengiamos saulės spinduliams nelaidžia danga (pvz. plėvele ar kita saulės spinduliams nelaidžia danga).</w:t>
      </w:r>
    </w:p>
    <w:p w14:paraId="3651A066" w14:textId="77777777" w:rsidR="008C54BB" w:rsidRPr="008F769A" w:rsidRDefault="008C54BB" w:rsidP="008C54BB">
      <w:pPr>
        <w:ind w:firstLine="567"/>
        <w:jc w:val="both"/>
        <w:rPr>
          <w:sz w:val="22"/>
          <w:szCs w:val="22"/>
          <w:lang w:val="lt-LT"/>
        </w:rPr>
      </w:pPr>
      <w:r w:rsidRPr="008F769A">
        <w:rPr>
          <w:sz w:val="22"/>
          <w:szCs w:val="22"/>
          <w:lang w:val="lt-LT"/>
        </w:rPr>
        <w:t xml:space="preserve">Pažymime, kad sąvartyne yra įrengta filtrato surinkimo sistema, todėl degiųjų atliekų laikymo metu susidariusios nuotekos nepateks į gamtinę aplinką, o bus surenkamos ir tvarkomos kartu su sąvartyno filtratu. </w:t>
      </w:r>
    </w:p>
    <w:p w14:paraId="74832D50" w14:textId="77777777" w:rsidR="008C54BB" w:rsidRPr="008F769A" w:rsidRDefault="008C54BB" w:rsidP="008C54BB">
      <w:pPr>
        <w:tabs>
          <w:tab w:val="left" w:pos="4875"/>
          <w:tab w:val="left" w:pos="7965"/>
        </w:tabs>
        <w:ind w:firstLine="567"/>
        <w:jc w:val="both"/>
        <w:rPr>
          <w:sz w:val="22"/>
          <w:szCs w:val="22"/>
          <w:lang w:val="lt-LT"/>
        </w:rPr>
      </w:pPr>
      <w:r w:rsidRPr="008F769A">
        <w:rPr>
          <w:sz w:val="22"/>
          <w:szCs w:val="22"/>
          <w:lang w:val="lt-LT"/>
        </w:rPr>
        <w:t xml:space="preserve">Atliekos į degiųjų atliekų laikymo zoną priimamos tik turint užpildytą Lydraštį. Į Sąvartyną priimtos degiosios atliekos naudojantis GPAIS bus užregistruojamos Sąvartyno atliekų tvarkymo apskaitos žurnale. Transportuojant atliekas į degiųjų atliekų laikymo zoną ir jas keliant bei kraunant į rietuvę, jos turi būti kraunamos taip, kad nebūtų pažeista plėvelė, į kurią apvyniotos degiosios atliekos. Prieš padedant supakuotas degiąsias atliekas į rietuvę, bus vizualiai patikrinama ar vyniojimo plėvelė nepažeista. Nustačius, kad plėvelė pažeista, degiosios atliekos bus papildomai uždengiamos neleidžia danga pvz.  plėvele ar kita saulės spinduliams nelaidžia danga. </w:t>
      </w:r>
      <w:bookmarkStart w:id="10" w:name="_Hlk164354612"/>
      <w:r w:rsidRPr="008F769A">
        <w:rPr>
          <w:sz w:val="22"/>
          <w:szCs w:val="22"/>
          <w:lang w:val="lt-LT"/>
        </w:rPr>
        <w:t>Jeigu degiosios atliekos bus atvežamos nepakuotos, jos bus supilamos degiųjų atliekų laikymo zoną, kuri esant poreikiui bus apribota pvz. betoniniais lego bortais ir dengiamos saulės spinduliams nelaidžia danga (pvz. plėvele ar kita saulės spinduliams nelaidžia danga).</w:t>
      </w:r>
    </w:p>
    <w:bookmarkEnd w:id="10"/>
    <w:p w14:paraId="676E421B" w14:textId="77777777" w:rsidR="008C54BB" w:rsidRPr="008F769A" w:rsidRDefault="008C54BB" w:rsidP="008C54BB">
      <w:pPr>
        <w:tabs>
          <w:tab w:val="left" w:pos="4875"/>
          <w:tab w:val="left" w:pos="7965"/>
        </w:tabs>
        <w:ind w:firstLine="567"/>
        <w:jc w:val="both"/>
        <w:rPr>
          <w:sz w:val="22"/>
          <w:szCs w:val="22"/>
          <w:lang w:val="lt-LT"/>
        </w:rPr>
      </w:pPr>
      <w:r w:rsidRPr="008F769A">
        <w:rPr>
          <w:sz w:val="22"/>
          <w:szCs w:val="22"/>
          <w:lang w:val="lt-LT"/>
        </w:rPr>
        <w:t xml:space="preserve">Degiųjų atliekų talpinimas degiųjų atliekų laikymo zonoje ir paėmimas iš jos užfiksuojamas </w:t>
      </w:r>
      <w:bookmarkStart w:id="11" w:name="_Hlk180421736"/>
      <w:r w:rsidRPr="008F769A">
        <w:rPr>
          <w:sz w:val="22"/>
          <w:szCs w:val="22"/>
          <w:lang w:val="lt-LT"/>
        </w:rPr>
        <w:t>GPAIS, vadovaujantis Atliekų susidarymo ir tvarkymo apskaitos ir ataskaitų teikimo taisyklėse, patvirtintose Lietuvos Respublikos aplinkos ministro 2011 m. gegužės 3 d. įsakymu Nr. D1-367, su visais pakeitimais, nustatyta tvarka</w:t>
      </w:r>
      <w:bookmarkEnd w:id="11"/>
      <w:r w:rsidRPr="008F769A">
        <w:rPr>
          <w:sz w:val="22"/>
          <w:szCs w:val="22"/>
          <w:lang w:val="lt-LT"/>
        </w:rPr>
        <w:t>.</w:t>
      </w:r>
    </w:p>
    <w:p w14:paraId="0BEB0351" w14:textId="77777777" w:rsidR="008C54BB" w:rsidRPr="008F769A" w:rsidRDefault="008C54BB" w:rsidP="008C54BB">
      <w:pPr>
        <w:tabs>
          <w:tab w:val="left" w:pos="4875"/>
          <w:tab w:val="left" w:pos="7965"/>
        </w:tabs>
        <w:ind w:firstLine="567"/>
        <w:jc w:val="both"/>
        <w:rPr>
          <w:sz w:val="22"/>
          <w:szCs w:val="22"/>
          <w:lang w:val="lt-LT"/>
        </w:rPr>
      </w:pPr>
      <w:r w:rsidRPr="008F769A">
        <w:rPr>
          <w:sz w:val="22"/>
          <w:szCs w:val="22"/>
          <w:lang w:val="lt-LT"/>
        </w:rPr>
        <w:t>Sukaupus pervežimui tinkamą kiekį degiųjų atliekų, jos iš Sąvartyno Degiųjų atliekų laikymo zonos perduodamos atliekų degintojams į atliekų deginimo įrenginius. Planuojama sąvartyno kaupe vienu metu laikyti iki 2900 t degiųjų atliekų.</w:t>
      </w:r>
    </w:p>
    <w:p w14:paraId="3E22982A" w14:textId="447F3AC9" w:rsidR="008C54BB" w:rsidRPr="008F769A" w:rsidRDefault="008C54BB" w:rsidP="008C54BB">
      <w:pPr>
        <w:tabs>
          <w:tab w:val="left" w:pos="4875"/>
          <w:tab w:val="left" w:pos="7965"/>
        </w:tabs>
        <w:ind w:firstLine="567"/>
        <w:jc w:val="both"/>
        <w:rPr>
          <w:sz w:val="22"/>
          <w:szCs w:val="22"/>
          <w:lang w:val="lt-LT"/>
        </w:rPr>
      </w:pPr>
      <w:bookmarkStart w:id="12" w:name="_Hlk164354663"/>
      <w:r w:rsidRPr="008F769A">
        <w:rPr>
          <w:sz w:val="22"/>
          <w:szCs w:val="22"/>
          <w:lang w:val="lt-LT"/>
        </w:rPr>
        <w:t>Jeigu  degiosios atliekos (atliekų kodai: 19 12 10, 19 12 12) dėl atliekų deginimo įrenginių veiklos stabdymų ar kitų nenumatytų situacijų degiųjų atliekų laikymo zonoje laikomos apie 3 metus, arba pastebėjus, kad pakito laikomų atliekų savybės, tokiu atveju bus atliekami degiųjų atliekų tyrimai, vertinant, ar degiosios atliekos atitinka atliekų degintojų degiosioms atliekoms keliamus reikalavimus. Gavus tyrimų rezultatus, Vadovaujantis atliekų sąvartynų įrengimo, eksploatavimo, uždarymo ir priežiūros po uždarymo taisyklių (toliau- Taisyklės) 41.5 punktu bus nustatoma atitiktis Taisyklėse nustatytiems kriterijams ir suderinus su aplinkos inžinerijos krypties mokslo ir studijų institucija ar mokslinių tyrimų institutu, Aplinkos apsaugos agentūra ir Lietuvos Respublikos aplinkos ministerija ir priims sprendimą ar atliekos dar tinkamos naudojimui, ar jos turi būti šalinamos Sąvartyne. Jeigu bus priimtas sprendimas, kad atliekos neatitinka degiosioms atliekoms keliamų reikalavimų, joms bus suteikiamas atliekos kodas 19 12 12 (dėl atliekų pakitusių savybių netinkamos naudoti energijos gamybai atliekos) ir jos bus šalinamos sąvartyne.</w:t>
      </w:r>
      <w:bookmarkEnd w:id="12"/>
    </w:p>
    <w:p w14:paraId="2F433F93" w14:textId="6DF9FB90" w:rsidR="001C192A" w:rsidRPr="008F769A" w:rsidRDefault="008C54BB" w:rsidP="003F4032">
      <w:pPr>
        <w:autoSpaceDE w:val="0"/>
        <w:adjustRightInd w:val="0"/>
        <w:ind w:firstLine="567"/>
        <w:jc w:val="both"/>
        <w:rPr>
          <w:sz w:val="22"/>
          <w:szCs w:val="22"/>
          <w:lang w:val="lt-LT"/>
        </w:rPr>
      </w:pPr>
      <w:r w:rsidRPr="008F769A">
        <w:rPr>
          <w:sz w:val="22"/>
          <w:szCs w:val="22"/>
          <w:lang w:val="lt-LT"/>
        </w:rPr>
        <w:t>Visas sąvartyno sklypas ir aplinkinės teritorijos yra prižiūrimos, surenkamos vėjo išnešiotos šiukšlės. Siekiant, kad į sąvartyną negalėtų pakliūti pašaliniai asmenys, Sąvartynas yra aptvertas tvora.</w:t>
      </w:r>
    </w:p>
    <w:bookmarkEnd w:id="2"/>
    <w:p w14:paraId="78D6E2ED" w14:textId="5E1777FE" w:rsidR="00163A27" w:rsidRPr="008F769A" w:rsidRDefault="00097363" w:rsidP="00163A27">
      <w:pPr>
        <w:pStyle w:val="ListParagraph"/>
        <w:numPr>
          <w:ilvl w:val="0"/>
          <w:numId w:val="1"/>
        </w:numPr>
        <w:spacing w:before="100" w:beforeAutospacing="1" w:after="100" w:afterAutospacing="1"/>
        <w:jc w:val="both"/>
        <w:rPr>
          <w:sz w:val="22"/>
          <w:szCs w:val="22"/>
          <w:lang w:val="lt-LT"/>
        </w:rPr>
      </w:pPr>
      <w:r w:rsidRPr="008F769A">
        <w:rPr>
          <w:sz w:val="22"/>
          <w:szCs w:val="22"/>
          <w:lang w:val="lt-LT"/>
        </w:rPr>
        <w:t> </w:t>
      </w:r>
      <w:bookmarkStart w:id="13" w:name="part_c50ea24da8b74eddb56d470d16b05e79"/>
      <w:bookmarkEnd w:id="13"/>
      <w:r w:rsidR="00F57FBD" w:rsidRPr="008F769A">
        <w:rPr>
          <w:sz w:val="22"/>
          <w:szCs w:val="22"/>
          <w:lang w:val="lt-LT"/>
        </w:rPr>
        <w:t>Veiklos rūšys, kurioms išduodamas leidimas</w:t>
      </w:r>
    </w:p>
    <w:p w14:paraId="6FF8CC57" w14:textId="77777777" w:rsidR="003F4032" w:rsidRPr="008F769A" w:rsidRDefault="00F57FBD" w:rsidP="0019282F">
      <w:pPr>
        <w:spacing w:before="100" w:beforeAutospacing="1" w:after="100" w:afterAutospacing="1"/>
        <w:ind w:firstLine="567"/>
        <w:jc w:val="both"/>
        <w:textAlignment w:val="baseline"/>
        <w:rPr>
          <w:sz w:val="22"/>
          <w:szCs w:val="22"/>
          <w:lang w:val="lt-LT"/>
        </w:rPr>
      </w:pPr>
      <w:r w:rsidRPr="008F769A">
        <w:rPr>
          <w:b/>
          <w:bCs/>
          <w:sz w:val="22"/>
          <w:szCs w:val="22"/>
          <w:lang w:val="lt-LT"/>
        </w:rPr>
        <w:lastRenderedPageBreak/>
        <w:t>1 lentelė.</w:t>
      </w:r>
      <w:r w:rsidRPr="008F769A">
        <w:rPr>
          <w:sz w:val="22"/>
          <w:szCs w:val="22"/>
          <w:lang w:val="lt-LT"/>
        </w:rPr>
        <w:t xml:space="preserve"> Įrenginyje leidžiama vykdyti ūkinė veikla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0"/>
        <w:gridCol w:w="7952"/>
      </w:tblGrid>
      <w:tr w:rsidR="006442EB" w:rsidRPr="00EA5B5A" w14:paraId="2A580145" w14:textId="77777777" w:rsidTr="002452ED">
        <w:tc>
          <w:tcPr>
            <w:tcW w:w="6190" w:type="dxa"/>
            <w:tcBorders>
              <w:top w:val="single" w:sz="4" w:space="0" w:color="auto"/>
              <w:left w:val="single" w:sz="4" w:space="0" w:color="auto"/>
              <w:bottom w:val="single" w:sz="4" w:space="0" w:color="auto"/>
              <w:right w:val="single" w:sz="4" w:space="0" w:color="auto"/>
            </w:tcBorders>
          </w:tcPr>
          <w:p w14:paraId="6C1C4349" w14:textId="77777777" w:rsidR="006442EB" w:rsidRPr="008F769A" w:rsidRDefault="006442EB" w:rsidP="002452ED">
            <w:pPr>
              <w:shd w:val="clear" w:color="000000" w:fill="auto"/>
              <w:suppressAutoHyphens/>
              <w:jc w:val="center"/>
              <w:textAlignment w:val="baseline"/>
              <w:rPr>
                <w:sz w:val="22"/>
                <w:szCs w:val="22"/>
                <w:lang w:val="lt-LT" w:eastAsia="lt-LT"/>
              </w:rPr>
            </w:pPr>
            <w:r w:rsidRPr="008F769A">
              <w:rPr>
                <w:sz w:val="22"/>
                <w:szCs w:val="22"/>
                <w:lang w:val="lt-LT" w:eastAsia="lt-LT"/>
              </w:rPr>
              <w:t>Įrenginio pavadinimas</w:t>
            </w:r>
          </w:p>
        </w:tc>
        <w:tc>
          <w:tcPr>
            <w:tcW w:w="7952" w:type="dxa"/>
            <w:tcBorders>
              <w:top w:val="single" w:sz="4" w:space="0" w:color="auto"/>
              <w:left w:val="single" w:sz="4" w:space="0" w:color="auto"/>
              <w:bottom w:val="single" w:sz="4" w:space="0" w:color="auto"/>
              <w:right w:val="single" w:sz="4" w:space="0" w:color="auto"/>
            </w:tcBorders>
          </w:tcPr>
          <w:p w14:paraId="127480CE" w14:textId="77777777" w:rsidR="00932656" w:rsidRPr="008F769A" w:rsidRDefault="00932656" w:rsidP="00932656">
            <w:pPr>
              <w:shd w:val="clear" w:color="000000" w:fill="auto"/>
              <w:suppressAutoHyphens/>
              <w:jc w:val="center"/>
              <w:textAlignment w:val="baseline"/>
              <w:rPr>
                <w:sz w:val="22"/>
                <w:szCs w:val="22"/>
                <w:lang w:val="lt-LT" w:eastAsia="lt-LT"/>
              </w:rPr>
            </w:pPr>
            <w:r w:rsidRPr="008F769A">
              <w:rPr>
                <w:sz w:val="22"/>
                <w:szCs w:val="22"/>
                <w:lang w:val="lt-LT" w:eastAsia="lt-LT"/>
              </w:rPr>
              <w:t xml:space="preserve">Įrenginyje leidžiamos vykdyti veiklos rūšies pavadinimas pagal Taisyklių 1 priedą </w:t>
            </w:r>
          </w:p>
          <w:p w14:paraId="3C9B3BF5" w14:textId="6CB11398" w:rsidR="006442EB" w:rsidRPr="008F769A" w:rsidRDefault="00932656" w:rsidP="00932656">
            <w:pPr>
              <w:shd w:val="clear" w:color="000000" w:fill="auto"/>
              <w:suppressAutoHyphens/>
              <w:jc w:val="center"/>
              <w:textAlignment w:val="baseline"/>
              <w:rPr>
                <w:sz w:val="22"/>
                <w:szCs w:val="22"/>
                <w:lang w:val="lt-LT" w:eastAsia="lt-LT"/>
              </w:rPr>
            </w:pPr>
            <w:r w:rsidRPr="008F769A">
              <w:rPr>
                <w:sz w:val="22"/>
                <w:szCs w:val="22"/>
                <w:lang w:val="lt-LT" w:eastAsia="lt-LT"/>
              </w:rPr>
              <w:t>ir kita tiesiogiai susijusi veikla</w:t>
            </w:r>
          </w:p>
        </w:tc>
      </w:tr>
      <w:tr w:rsidR="006442EB" w:rsidRPr="008F769A" w14:paraId="2777EEAC" w14:textId="77777777" w:rsidTr="002452ED">
        <w:tc>
          <w:tcPr>
            <w:tcW w:w="6190" w:type="dxa"/>
            <w:tcBorders>
              <w:top w:val="single" w:sz="4" w:space="0" w:color="auto"/>
              <w:left w:val="single" w:sz="4" w:space="0" w:color="auto"/>
              <w:bottom w:val="single" w:sz="4" w:space="0" w:color="auto"/>
              <w:right w:val="single" w:sz="4" w:space="0" w:color="auto"/>
            </w:tcBorders>
          </w:tcPr>
          <w:p w14:paraId="0D3570B0" w14:textId="77777777" w:rsidR="006442EB" w:rsidRPr="008F769A" w:rsidRDefault="006442EB" w:rsidP="002452ED">
            <w:pPr>
              <w:shd w:val="clear" w:color="000000" w:fill="auto"/>
              <w:suppressAutoHyphens/>
              <w:jc w:val="center"/>
              <w:textAlignment w:val="baseline"/>
              <w:rPr>
                <w:sz w:val="22"/>
                <w:szCs w:val="22"/>
                <w:lang w:val="lt-LT" w:eastAsia="lt-LT"/>
              </w:rPr>
            </w:pPr>
            <w:r w:rsidRPr="008F769A">
              <w:rPr>
                <w:sz w:val="22"/>
                <w:szCs w:val="22"/>
                <w:lang w:val="lt-LT" w:eastAsia="lt-LT"/>
              </w:rPr>
              <w:t>1</w:t>
            </w:r>
          </w:p>
        </w:tc>
        <w:tc>
          <w:tcPr>
            <w:tcW w:w="7952" w:type="dxa"/>
            <w:tcBorders>
              <w:top w:val="single" w:sz="4" w:space="0" w:color="auto"/>
              <w:left w:val="single" w:sz="4" w:space="0" w:color="auto"/>
              <w:bottom w:val="single" w:sz="4" w:space="0" w:color="auto"/>
              <w:right w:val="single" w:sz="4" w:space="0" w:color="auto"/>
            </w:tcBorders>
          </w:tcPr>
          <w:p w14:paraId="5630C164" w14:textId="77777777" w:rsidR="006442EB" w:rsidRPr="008F769A" w:rsidRDefault="006442EB" w:rsidP="002452ED">
            <w:pPr>
              <w:shd w:val="clear" w:color="000000" w:fill="auto"/>
              <w:suppressAutoHyphens/>
              <w:jc w:val="center"/>
              <w:textAlignment w:val="baseline"/>
              <w:rPr>
                <w:sz w:val="22"/>
                <w:szCs w:val="22"/>
                <w:lang w:val="lt-LT" w:eastAsia="lt-LT"/>
              </w:rPr>
            </w:pPr>
            <w:r w:rsidRPr="008F769A">
              <w:rPr>
                <w:sz w:val="22"/>
                <w:szCs w:val="22"/>
                <w:lang w:val="lt-LT" w:eastAsia="lt-LT"/>
              </w:rPr>
              <w:t>2</w:t>
            </w:r>
          </w:p>
        </w:tc>
      </w:tr>
      <w:tr w:rsidR="006442EB" w:rsidRPr="00EA5B5A" w14:paraId="7C0CC745" w14:textId="77777777" w:rsidTr="002452ED">
        <w:tc>
          <w:tcPr>
            <w:tcW w:w="6190" w:type="dxa"/>
            <w:tcBorders>
              <w:top w:val="single" w:sz="4" w:space="0" w:color="auto"/>
              <w:left w:val="single" w:sz="4" w:space="0" w:color="auto"/>
              <w:bottom w:val="single" w:sz="4" w:space="0" w:color="auto"/>
              <w:right w:val="single" w:sz="4" w:space="0" w:color="auto"/>
            </w:tcBorders>
          </w:tcPr>
          <w:p w14:paraId="3F0C120E" w14:textId="77777777" w:rsidR="006442EB" w:rsidRPr="008F769A" w:rsidRDefault="006442EB" w:rsidP="002452ED">
            <w:pPr>
              <w:shd w:val="clear" w:color="000000" w:fill="auto"/>
              <w:suppressAutoHyphens/>
              <w:jc w:val="both"/>
              <w:textAlignment w:val="baseline"/>
              <w:rPr>
                <w:sz w:val="22"/>
                <w:szCs w:val="22"/>
                <w:lang w:val="lt-LT" w:eastAsia="lt-LT"/>
              </w:rPr>
            </w:pPr>
            <w:r w:rsidRPr="008F769A">
              <w:rPr>
                <w:sz w:val="22"/>
                <w:szCs w:val="22"/>
                <w:lang w:val="lt-LT"/>
              </w:rPr>
              <w:t>Alytaus regioninis nepavojingų atliekų sąvartynas</w:t>
            </w:r>
          </w:p>
        </w:tc>
        <w:tc>
          <w:tcPr>
            <w:tcW w:w="7952" w:type="dxa"/>
            <w:tcBorders>
              <w:top w:val="single" w:sz="4" w:space="0" w:color="auto"/>
              <w:left w:val="single" w:sz="4" w:space="0" w:color="auto"/>
              <w:bottom w:val="single" w:sz="4" w:space="0" w:color="auto"/>
              <w:right w:val="single" w:sz="4" w:space="0" w:color="auto"/>
            </w:tcBorders>
          </w:tcPr>
          <w:p w14:paraId="4D1D6732" w14:textId="77777777" w:rsidR="006442EB" w:rsidRPr="008F769A" w:rsidRDefault="006442EB" w:rsidP="002452ED">
            <w:pPr>
              <w:shd w:val="clear" w:color="000000" w:fill="auto"/>
              <w:suppressAutoHyphens/>
              <w:jc w:val="both"/>
              <w:textAlignment w:val="baseline"/>
              <w:rPr>
                <w:sz w:val="22"/>
                <w:szCs w:val="22"/>
                <w:lang w:val="lt-LT" w:eastAsia="lt-LT"/>
              </w:rPr>
            </w:pPr>
            <w:r w:rsidRPr="008F769A">
              <w:rPr>
                <w:sz w:val="22"/>
                <w:szCs w:val="22"/>
                <w:lang w:val="lt-LT"/>
              </w:rPr>
              <w:t>5.5. sąvartynai, kaip apibrėžta Atliekų tvarkymo įstatyme, priimantys daugiau negu 10 tonų atliekų per dieną arba kurių bendras pajėgumas didesnis kaip 25 000 tonų, išskyrus inertinių atliekų sąvartynus;</w:t>
            </w:r>
          </w:p>
        </w:tc>
      </w:tr>
    </w:tbl>
    <w:p w14:paraId="0C175C50" w14:textId="6049AD98" w:rsidR="00160529" w:rsidRPr="008F769A" w:rsidRDefault="00160529" w:rsidP="00932656">
      <w:pPr>
        <w:spacing w:before="100" w:beforeAutospacing="1" w:after="100" w:afterAutospacing="1"/>
        <w:jc w:val="both"/>
        <w:textAlignment w:val="baseline"/>
        <w:rPr>
          <w:sz w:val="22"/>
          <w:szCs w:val="22"/>
          <w:lang w:val="lt-LT"/>
        </w:rPr>
      </w:pPr>
      <w:bookmarkStart w:id="14" w:name="part_96baeb528f954757bea55f3a46805bbb"/>
      <w:bookmarkEnd w:id="14"/>
    </w:p>
    <w:p w14:paraId="2864BE3D" w14:textId="655118CB" w:rsidR="00F57FBD" w:rsidRPr="008F769A" w:rsidRDefault="00F57FBD" w:rsidP="00274373">
      <w:pPr>
        <w:pStyle w:val="ListParagraph"/>
        <w:numPr>
          <w:ilvl w:val="0"/>
          <w:numId w:val="1"/>
        </w:numPr>
        <w:spacing w:before="100" w:beforeAutospacing="1" w:after="100" w:afterAutospacing="1"/>
        <w:jc w:val="both"/>
        <w:rPr>
          <w:sz w:val="22"/>
          <w:szCs w:val="22"/>
          <w:lang w:val="lt-LT"/>
        </w:rPr>
      </w:pPr>
      <w:r w:rsidRPr="008F769A">
        <w:rPr>
          <w:sz w:val="22"/>
          <w:szCs w:val="22"/>
          <w:lang w:val="lt-LT"/>
        </w:rPr>
        <w:t xml:space="preserve">Veiklos rūšys, kurioms priskirta šiltnamio dujas išmetanti ūkinė veikla, įrenginio gamybos (projektinis) pajėgumas. </w:t>
      </w:r>
    </w:p>
    <w:p w14:paraId="60E8FD7A" w14:textId="380356D3" w:rsidR="00274373" w:rsidRPr="008F769A" w:rsidRDefault="008D673E" w:rsidP="008D673E">
      <w:pPr>
        <w:ind w:firstLine="567"/>
        <w:jc w:val="both"/>
        <w:rPr>
          <w:b/>
          <w:sz w:val="22"/>
          <w:szCs w:val="22"/>
          <w:lang w:val="lt-LT" w:eastAsia="lt-LT"/>
        </w:rPr>
      </w:pPr>
      <w:r w:rsidRPr="008F769A">
        <w:rPr>
          <w:sz w:val="22"/>
          <w:szCs w:val="22"/>
          <w:lang w:val="lt-LT"/>
        </w:rPr>
        <w:t>V</w:t>
      </w:r>
      <w:r w:rsidR="00274373" w:rsidRPr="008F769A">
        <w:rPr>
          <w:sz w:val="22"/>
          <w:szCs w:val="22"/>
          <w:lang w:val="lt-LT"/>
        </w:rPr>
        <w:t>eikla nepatenka į Lietuvos Respublikos klimato kaitos valdymo finansinių instrumentų įstatymo pirmame priede nurodytų veiklų sąrašą.</w:t>
      </w:r>
    </w:p>
    <w:p w14:paraId="3BE2FF5B" w14:textId="55788AFE" w:rsidR="00F57FBD" w:rsidRPr="008F769A" w:rsidRDefault="00F57FBD" w:rsidP="001C1C53">
      <w:pPr>
        <w:pStyle w:val="ListParagraph"/>
        <w:numPr>
          <w:ilvl w:val="0"/>
          <w:numId w:val="1"/>
        </w:numPr>
        <w:spacing w:before="100" w:beforeAutospacing="1" w:after="100" w:afterAutospacing="1"/>
        <w:jc w:val="both"/>
        <w:rPr>
          <w:sz w:val="22"/>
          <w:szCs w:val="22"/>
          <w:lang w:val="lt-LT"/>
        </w:rPr>
      </w:pPr>
      <w:bookmarkStart w:id="15" w:name="part_ed9b35ad2827475983f2dcc09d0294e1"/>
      <w:bookmarkEnd w:id="15"/>
      <w:r w:rsidRPr="008F769A">
        <w:rPr>
          <w:sz w:val="22"/>
          <w:szCs w:val="22"/>
          <w:lang w:val="lt-LT"/>
        </w:rPr>
        <w:t>Informacija apie įdiegtą vadybos sistemą.</w:t>
      </w:r>
    </w:p>
    <w:p w14:paraId="7A6635F6" w14:textId="77777777" w:rsidR="001C1C53" w:rsidRPr="008F769A" w:rsidRDefault="001C1C53" w:rsidP="001C1C53">
      <w:pPr>
        <w:pStyle w:val="ListParagraph"/>
        <w:spacing w:before="100" w:beforeAutospacing="1" w:after="100" w:afterAutospacing="1"/>
        <w:ind w:left="927"/>
        <w:jc w:val="both"/>
        <w:rPr>
          <w:sz w:val="22"/>
          <w:szCs w:val="22"/>
          <w:lang w:val="lt-LT"/>
        </w:rPr>
      </w:pPr>
    </w:p>
    <w:p w14:paraId="4150D7EE" w14:textId="416C7F8E" w:rsidR="001C1C53" w:rsidRPr="008F769A" w:rsidRDefault="001C1C53" w:rsidP="001C1C53">
      <w:pPr>
        <w:pStyle w:val="ListParagraph"/>
        <w:spacing w:before="100" w:beforeAutospacing="1" w:after="100" w:afterAutospacing="1"/>
        <w:ind w:left="927"/>
        <w:jc w:val="both"/>
        <w:rPr>
          <w:sz w:val="22"/>
          <w:szCs w:val="22"/>
          <w:lang w:val="lt-LT"/>
        </w:rPr>
      </w:pPr>
      <w:r w:rsidRPr="008F769A">
        <w:rPr>
          <w:sz w:val="22"/>
          <w:szCs w:val="22"/>
          <w:lang w:val="lt-LT"/>
        </w:rPr>
        <w:t>UAB Alytaus regiono atliekų tvarkymo centras yra įdiegta aplinkos vadybos sistema pagal LST EN ISO 14001:2005 standartą.</w:t>
      </w:r>
    </w:p>
    <w:p w14:paraId="3FE7C7AA" w14:textId="77777777" w:rsidR="00102780" w:rsidRPr="008F769A" w:rsidRDefault="00102780" w:rsidP="001C1C53">
      <w:pPr>
        <w:pStyle w:val="ListParagraph"/>
        <w:spacing w:before="100" w:beforeAutospacing="1" w:after="100" w:afterAutospacing="1"/>
        <w:ind w:left="927"/>
        <w:jc w:val="both"/>
        <w:rPr>
          <w:b/>
          <w:bCs/>
          <w:sz w:val="22"/>
          <w:szCs w:val="22"/>
          <w:lang w:val="lt-LT"/>
        </w:rPr>
      </w:pPr>
    </w:p>
    <w:p w14:paraId="0E6B0DB2" w14:textId="15B3B94C" w:rsidR="00F57FBD" w:rsidRPr="008F769A" w:rsidRDefault="00F57FBD" w:rsidP="00932656">
      <w:pPr>
        <w:pStyle w:val="ListParagraph"/>
        <w:numPr>
          <w:ilvl w:val="0"/>
          <w:numId w:val="1"/>
        </w:numPr>
        <w:spacing w:before="100" w:beforeAutospacing="1" w:after="100" w:afterAutospacing="1"/>
        <w:jc w:val="both"/>
        <w:rPr>
          <w:sz w:val="22"/>
          <w:szCs w:val="22"/>
          <w:lang w:val="lt-LT"/>
        </w:rPr>
      </w:pPr>
      <w:bookmarkStart w:id="16" w:name="part_35b99a34fe05447ab6d8040b31ee2f1e"/>
      <w:bookmarkEnd w:id="16"/>
      <w:r w:rsidRPr="008F769A">
        <w:rPr>
          <w:sz w:val="22"/>
          <w:szCs w:val="22"/>
          <w:lang w:val="lt-LT"/>
        </w:rPr>
        <w:t>Asmenų atsakomybė pagal pateiktą deklaraciją.</w:t>
      </w:r>
    </w:p>
    <w:p w14:paraId="5032323A" w14:textId="77777777" w:rsidR="00932656" w:rsidRPr="008F769A" w:rsidRDefault="00932656" w:rsidP="00932656">
      <w:pPr>
        <w:pStyle w:val="ListParagraph"/>
        <w:spacing w:before="100" w:beforeAutospacing="1" w:after="100" w:afterAutospacing="1"/>
        <w:ind w:left="927"/>
        <w:jc w:val="both"/>
        <w:rPr>
          <w:b/>
          <w:bCs/>
          <w:sz w:val="22"/>
          <w:szCs w:val="22"/>
          <w:lang w:val="lt-LT"/>
        </w:rPr>
      </w:pPr>
    </w:p>
    <w:p w14:paraId="59546501" w14:textId="07F9D942" w:rsidR="00932656" w:rsidRPr="008F769A" w:rsidRDefault="00932656" w:rsidP="00932656">
      <w:pPr>
        <w:pStyle w:val="ListParagraph"/>
        <w:spacing w:before="100" w:beforeAutospacing="1" w:after="100" w:afterAutospacing="1"/>
        <w:ind w:left="927"/>
        <w:jc w:val="both"/>
        <w:rPr>
          <w:sz w:val="22"/>
          <w:szCs w:val="22"/>
          <w:lang w:val="lt-LT"/>
        </w:rPr>
      </w:pPr>
      <w:r w:rsidRPr="008F769A">
        <w:rPr>
          <w:sz w:val="22"/>
          <w:szCs w:val="22"/>
          <w:lang w:val="lt-LT"/>
        </w:rPr>
        <w:t>Atsakingas įmonės direktorius.</w:t>
      </w:r>
    </w:p>
    <w:p w14:paraId="3B5CF1CF" w14:textId="2BCB8C3B" w:rsidR="009B76E3" w:rsidRPr="008F769A" w:rsidRDefault="00F57FBD" w:rsidP="00EC06F8">
      <w:pPr>
        <w:spacing w:before="100" w:beforeAutospacing="1" w:after="100" w:afterAutospacing="1"/>
        <w:ind w:firstLine="567"/>
        <w:jc w:val="both"/>
        <w:rPr>
          <w:b/>
          <w:bCs/>
          <w:sz w:val="22"/>
          <w:szCs w:val="22"/>
          <w:lang w:val="lt-LT"/>
        </w:rPr>
      </w:pPr>
      <w:r w:rsidRPr="008F769A">
        <w:rPr>
          <w:b/>
          <w:bCs/>
          <w:sz w:val="22"/>
          <w:szCs w:val="22"/>
          <w:lang w:val="lt-LT"/>
        </w:rPr>
        <w:t xml:space="preserve">2 lentelė. </w:t>
      </w:r>
      <w:r w:rsidRPr="008F769A">
        <w:rPr>
          <w:sz w:val="22"/>
          <w:szCs w:val="22"/>
          <w:lang w:val="lt-LT"/>
        </w:rPr>
        <w:t>Įrenginio atitikties GPGB palyginamasis įvertinimas</w:t>
      </w:r>
    </w:p>
    <w:p w14:paraId="0BA42C65" w14:textId="2B3ECEFB" w:rsidR="00163A27" w:rsidRPr="008F769A" w:rsidRDefault="00274373" w:rsidP="003D509F">
      <w:pPr>
        <w:ind w:firstLine="567"/>
        <w:jc w:val="both"/>
        <w:rPr>
          <w:sz w:val="22"/>
          <w:szCs w:val="22"/>
          <w:lang w:val="lt-LT"/>
        </w:rPr>
      </w:pPr>
      <w:r w:rsidRPr="008F769A">
        <w:rPr>
          <w:sz w:val="22"/>
          <w:szCs w:val="22"/>
          <w:lang w:val="lt-LT"/>
        </w:rPr>
        <w:t>ES GPGB netaikomas atliekų sąvartynams, todėl 2 lentelė nepildoma.</w:t>
      </w:r>
    </w:p>
    <w:p w14:paraId="6265DF70" w14:textId="4563403D" w:rsidR="004C0D58" w:rsidRPr="008F769A" w:rsidRDefault="00F57FBD" w:rsidP="00EC06F8">
      <w:pPr>
        <w:spacing w:before="100" w:beforeAutospacing="1" w:after="100" w:afterAutospacing="1"/>
        <w:jc w:val="center"/>
        <w:rPr>
          <w:sz w:val="22"/>
          <w:szCs w:val="22"/>
          <w:lang w:val="lt-LT"/>
        </w:rPr>
      </w:pPr>
      <w:r w:rsidRPr="008F769A">
        <w:rPr>
          <w:b/>
          <w:bCs/>
          <w:sz w:val="22"/>
          <w:szCs w:val="22"/>
          <w:lang w:val="lt-LT"/>
        </w:rPr>
        <w:t>II. LEIDIMO SĄLYGOS</w:t>
      </w:r>
    </w:p>
    <w:p w14:paraId="6534C96E" w14:textId="2BDA972E" w:rsidR="00F57FBD" w:rsidRPr="008F769A" w:rsidRDefault="00F57FBD" w:rsidP="004C0D58">
      <w:pPr>
        <w:spacing w:before="100" w:beforeAutospacing="1" w:after="100" w:afterAutospacing="1"/>
        <w:ind w:firstLine="567"/>
        <w:jc w:val="both"/>
        <w:rPr>
          <w:b/>
          <w:bCs/>
          <w:sz w:val="22"/>
          <w:szCs w:val="22"/>
          <w:lang w:val="lt-LT"/>
        </w:rPr>
      </w:pPr>
      <w:r w:rsidRPr="008F769A">
        <w:rPr>
          <w:b/>
          <w:bCs/>
          <w:sz w:val="22"/>
          <w:szCs w:val="22"/>
          <w:lang w:val="lt-LT"/>
        </w:rPr>
        <w:t xml:space="preserve">3 lentelė. </w:t>
      </w:r>
      <w:r w:rsidRPr="008F769A">
        <w:rPr>
          <w:sz w:val="22"/>
          <w:szCs w:val="22"/>
          <w:lang w:val="lt-LT"/>
        </w:rPr>
        <w:t>Aplinkosaugos veiksmų planas</w:t>
      </w:r>
    </w:p>
    <w:p w14:paraId="090C65CA" w14:textId="2AA4615F" w:rsidR="00B8437C" w:rsidRPr="008F769A" w:rsidRDefault="00B8437C" w:rsidP="004C0D58">
      <w:pPr>
        <w:spacing w:before="100" w:beforeAutospacing="1" w:after="100" w:afterAutospacing="1"/>
        <w:ind w:firstLine="567"/>
        <w:jc w:val="both"/>
        <w:rPr>
          <w:sz w:val="22"/>
          <w:szCs w:val="22"/>
          <w:lang w:val="lt-LT"/>
        </w:rPr>
      </w:pPr>
      <w:r w:rsidRPr="008F769A">
        <w:rPr>
          <w:sz w:val="22"/>
          <w:szCs w:val="22"/>
          <w:lang w:val="lt-LT"/>
        </w:rPr>
        <w:t>Nenumatytas aplinkosaugos veiksmų planas.</w:t>
      </w:r>
    </w:p>
    <w:p w14:paraId="0D923D34" w14:textId="08BB992E" w:rsidR="00163A27" w:rsidRPr="008F769A" w:rsidRDefault="00F57FBD" w:rsidP="00F725DD">
      <w:pPr>
        <w:pStyle w:val="ListParagraph"/>
        <w:numPr>
          <w:ilvl w:val="0"/>
          <w:numId w:val="1"/>
        </w:numPr>
        <w:spacing w:before="100" w:beforeAutospacing="1" w:after="100" w:afterAutospacing="1"/>
        <w:jc w:val="both"/>
        <w:rPr>
          <w:sz w:val="22"/>
          <w:szCs w:val="22"/>
          <w:lang w:val="lt-LT"/>
        </w:rPr>
      </w:pPr>
      <w:bookmarkStart w:id="17" w:name="part_c228a160c598460aadb8ed9c427e76f1"/>
      <w:bookmarkEnd w:id="17"/>
      <w:r w:rsidRPr="008F769A">
        <w:rPr>
          <w:sz w:val="22"/>
          <w:szCs w:val="22"/>
          <w:lang w:val="lt-LT"/>
        </w:rPr>
        <w:t>Vandens išgavimas.</w:t>
      </w:r>
    </w:p>
    <w:p w14:paraId="5A2C8484" w14:textId="241C1B2D" w:rsidR="00F57FBD" w:rsidRPr="008F769A" w:rsidRDefault="00F57FBD" w:rsidP="00A82A83">
      <w:pPr>
        <w:spacing w:before="100" w:beforeAutospacing="1" w:after="100" w:afterAutospacing="1"/>
        <w:ind w:firstLine="567"/>
        <w:jc w:val="both"/>
        <w:rPr>
          <w:sz w:val="22"/>
          <w:szCs w:val="22"/>
          <w:lang w:val="lt-LT"/>
        </w:rPr>
      </w:pPr>
      <w:r w:rsidRPr="008F769A">
        <w:rPr>
          <w:b/>
          <w:bCs/>
          <w:sz w:val="22"/>
          <w:szCs w:val="22"/>
          <w:lang w:val="lt-LT"/>
        </w:rPr>
        <w:t xml:space="preserve">4 lentelė. </w:t>
      </w:r>
      <w:r w:rsidRPr="008F769A">
        <w:rPr>
          <w:sz w:val="22"/>
          <w:szCs w:val="22"/>
          <w:lang w:val="lt-LT"/>
        </w:rPr>
        <w:t>Duomenys apie paviršinį vandens telkinį, iš kurio leidžiama išgauti vandenį, vandens išgavimo vietą ir leidžiamą išgauti vandens kiekį</w:t>
      </w:r>
    </w:p>
    <w:p w14:paraId="6F0EF0DF" w14:textId="0D35E4AC" w:rsidR="00102780" w:rsidRPr="008F769A" w:rsidRDefault="006E08F9" w:rsidP="006E08F9">
      <w:pPr>
        <w:ind w:firstLine="540"/>
        <w:jc w:val="both"/>
        <w:rPr>
          <w:sz w:val="22"/>
          <w:szCs w:val="22"/>
          <w:lang w:val="lt-LT"/>
        </w:rPr>
      </w:pPr>
      <w:r w:rsidRPr="008F769A">
        <w:rPr>
          <w:sz w:val="22"/>
          <w:szCs w:val="22"/>
          <w:lang w:val="lt-LT"/>
        </w:rPr>
        <w:t xml:space="preserve">Lentelė nepildoma, nes objektas nenaudoja vandens iš paviršinio vandens telkinių. </w:t>
      </w:r>
    </w:p>
    <w:p w14:paraId="0A910044" w14:textId="77777777" w:rsidR="00495FB9" w:rsidRPr="008F769A" w:rsidRDefault="00F57FBD" w:rsidP="00495FB9">
      <w:pPr>
        <w:spacing w:before="100" w:beforeAutospacing="1" w:after="100" w:afterAutospacing="1"/>
        <w:ind w:firstLine="567"/>
        <w:rPr>
          <w:sz w:val="22"/>
          <w:szCs w:val="22"/>
          <w:lang w:val="lt-LT"/>
        </w:rPr>
      </w:pPr>
      <w:r w:rsidRPr="008F769A">
        <w:rPr>
          <w:sz w:val="22"/>
          <w:szCs w:val="22"/>
          <w:lang w:val="lt-LT"/>
        </w:rPr>
        <w:lastRenderedPageBreak/>
        <w:t>5 lentelė. Duomenys apie leidžiamą išgauti požeminio vandens kiekį  </w:t>
      </w:r>
    </w:p>
    <w:p w14:paraId="7307C510" w14:textId="0F3D42AB" w:rsidR="006E08F9" w:rsidRPr="008F769A" w:rsidRDefault="0033450B" w:rsidP="00495FB9">
      <w:pPr>
        <w:spacing w:before="100" w:beforeAutospacing="1" w:after="100" w:afterAutospacing="1"/>
        <w:ind w:firstLine="567"/>
        <w:rPr>
          <w:sz w:val="22"/>
          <w:szCs w:val="22"/>
          <w:lang w:val="lt-LT"/>
        </w:rPr>
      </w:pPr>
      <w:r w:rsidRPr="008F769A">
        <w:rPr>
          <w:sz w:val="22"/>
          <w:szCs w:val="22"/>
          <w:lang w:val="lt-LT"/>
        </w:rPr>
        <w:t>Lentelė nepildoma, nes vanduo tiekiamas iš UAB „Toksika“ priklausančio artezinio gręžinio (pagal 2008 m. gegužės 6 d. sutartį Nr. 95 08/Nr. 95).</w:t>
      </w:r>
    </w:p>
    <w:p w14:paraId="10066331" w14:textId="7C203439" w:rsidR="009B76E3" w:rsidRPr="008F769A" w:rsidRDefault="00F57FBD" w:rsidP="00F725DD">
      <w:pPr>
        <w:pStyle w:val="ListParagraph"/>
        <w:numPr>
          <w:ilvl w:val="0"/>
          <w:numId w:val="1"/>
        </w:numPr>
        <w:spacing w:before="100" w:beforeAutospacing="1" w:after="100" w:afterAutospacing="1"/>
        <w:rPr>
          <w:sz w:val="22"/>
          <w:szCs w:val="22"/>
          <w:lang w:val="lt-LT"/>
        </w:rPr>
      </w:pPr>
      <w:bookmarkStart w:id="18" w:name="part_a497e62bb2104ed1a79cfe0a8f6b85a7"/>
      <w:bookmarkEnd w:id="18"/>
      <w:r w:rsidRPr="008F769A">
        <w:rPr>
          <w:sz w:val="22"/>
          <w:szCs w:val="22"/>
          <w:lang w:val="lt-LT"/>
        </w:rPr>
        <w:t>Tarša į aplinkos orą.</w:t>
      </w:r>
    </w:p>
    <w:p w14:paraId="6269AE79" w14:textId="77777777" w:rsidR="006C5158" w:rsidRPr="008F769A" w:rsidRDefault="006C5158" w:rsidP="006C5158">
      <w:pPr>
        <w:spacing w:after="120"/>
        <w:ind w:firstLine="709"/>
        <w:jc w:val="both"/>
        <w:rPr>
          <w:sz w:val="22"/>
          <w:szCs w:val="22"/>
          <w:lang w:val="lt-LT" w:bidi="lo-LA"/>
        </w:rPr>
      </w:pPr>
      <w:r w:rsidRPr="008F769A">
        <w:rPr>
          <w:sz w:val="22"/>
          <w:szCs w:val="22"/>
          <w:lang w:val="lt-LT"/>
        </w:rPr>
        <w:t>Pareiškiamos veiklos metu teršalai į aplinkos orą išsiskiria iš 1 stacionaraus organizuoto taršos šaltinio ir 2 stacionarių neorganizuotų aplinkos oro taršos šaltinių. Sąvartyne</w:t>
      </w:r>
      <w:r w:rsidRPr="008F769A">
        <w:rPr>
          <w:sz w:val="22"/>
          <w:szCs w:val="22"/>
          <w:lang w:val="lt-LT" w:bidi="lo-LA"/>
        </w:rPr>
        <w:t xml:space="preserve"> esamos ūkinės veiklos poveikis aplinkos orui susijęs su šiais vykdomais technologiniais procesais:</w:t>
      </w:r>
    </w:p>
    <w:p w14:paraId="0B57371F" w14:textId="77777777" w:rsidR="006C5158" w:rsidRPr="008F769A" w:rsidRDefault="006C5158" w:rsidP="00A43F78">
      <w:pPr>
        <w:pStyle w:val="ListParagraph"/>
        <w:numPr>
          <w:ilvl w:val="0"/>
          <w:numId w:val="8"/>
        </w:numPr>
        <w:spacing w:after="120"/>
        <w:jc w:val="both"/>
        <w:rPr>
          <w:sz w:val="22"/>
          <w:szCs w:val="22"/>
          <w:lang w:val="lt-LT" w:bidi="lo-LA"/>
        </w:rPr>
      </w:pPr>
      <w:r w:rsidRPr="008F769A">
        <w:rPr>
          <w:sz w:val="22"/>
          <w:szCs w:val="22"/>
          <w:lang w:val="lt-LT" w:bidi="lo-LA"/>
        </w:rPr>
        <w:t>Sąvartyno filtratas surenkamas drenažine sistema ir nukreipiamas į filtrato sukauptuvą (a.t.š. Nr. 601), o iš jo į siurblinę. Vengiant blogų kvapų susidarymui būdingų sąlygų, filtrato sukauptuve įrengta aeravimo sistema. Aeruojant filtratą išsiskiria lakieji organiniai junginiai.  Per metus gali susidaryti  iki 43800 m</w:t>
      </w:r>
      <w:r w:rsidRPr="008F769A">
        <w:rPr>
          <w:sz w:val="22"/>
          <w:szCs w:val="22"/>
          <w:vertAlign w:val="superscript"/>
          <w:lang w:val="lt-LT" w:bidi="lo-LA"/>
        </w:rPr>
        <w:t>3</w:t>
      </w:r>
      <w:r w:rsidRPr="008F769A">
        <w:rPr>
          <w:sz w:val="22"/>
          <w:szCs w:val="22"/>
          <w:lang w:val="lt-LT" w:bidi="lo-LA"/>
        </w:rPr>
        <w:t xml:space="preserve"> filtrato.</w:t>
      </w:r>
    </w:p>
    <w:p w14:paraId="2BEA479A" w14:textId="77777777" w:rsidR="006C5158" w:rsidRPr="008F769A" w:rsidRDefault="006C5158" w:rsidP="00A43F78">
      <w:pPr>
        <w:pStyle w:val="ListParagraph"/>
        <w:numPr>
          <w:ilvl w:val="0"/>
          <w:numId w:val="8"/>
        </w:numPr>
        <w:spacing w:after="120"/>
        <w:jc w:val="both"/>
        <w:rPr>
          <w:sz w:val="22"/>
          <w:szCs w:val="22"/>
          <w:lang w:val="lt-LT" w:bidi="lo-LA"/>
        </w:rPr>
      </w:pPr>
      <w:r w:rsidRPr="008F769A">
        <w:rPr>
          <w:sz w:val="22"/>
          <w:szCs w:val="22"/>
          <w:lang w:val="lt-LT" w:bidi="lo-LA"/>
        </w:rPr>
        <w:t xml:space="preserve">Surinktas sąvartyno filtratas  patenka į sukauptuvą, po to į siurblinę, iš kurios pumpuojamas į Alytaus miesto nuotekų valymo įrenginius. Filtrato siurblinėje įrengtas alsuoklis (a.t.š. Nr. 001), iš kurio į aplinkos orą išsiskiria lakieji organiniai junginiai. </w:t>
      </w:r>
    </w:p>
    <w:p w14:paraId="55C9A048" w14:textId="77777777" w:rsidR="006C5158" w:rsidRPr="008F769A" w:rsidRDefault="006C5158" w:rsidP="00A43F78">
      <w:pPr>
        <w:pStyle w:val="ListParagraph"/>
        <w:numPr>
          <w:ilvl w:val="0"/>
          <w:numId w:val="8"/>
        </w:numPr>
        <w:spacing w:after="120"/>
        <w:jc w:val="both"/>
        <w:rPr>
          <w:sz w:val="22"/>
          <w:szCs w:val="22"/>
          <w:lang w:val="lt-LT" w:bidi="lo-LA"/>
        </w:rPr>
      </w:pPr>
      <w:r w:rsidRPr="008F769A">
        <w:rPr>
          <w:sz w:val="22"/>
          <w:szCs w:val="22"/>
          <w:lang w:val="lt-LT" w:bidi="lo-LA"/>
        </w:rPr>
        <w:t>Per metu sąvartyno kaupe (a.t.š. Nr. 602) gali būti pašalinti iki 52500 t nepavojingųjų atliekų. Šalinant nepavojingąsias atliekas  sąvartyne, į aplinkos orą išsiskiria kietosios dalelės (C) ir lakieji organiniai junginiai.</w:t>
      </w:r>
    </w:p>
    <w:p w14:paraId="1C6C6639" w14:textId="383AA674" w:rsidR="00163A27" w:rsidRPr="008F769A" w:rsidRDefault="006C5158" w:rsidP="006C5158">
      <w:pPr>
        <w:spacing w:after="120"/>
        <w:ind w:firstLine="709"/>
        <w:jc w:val="both"/>
        <w:rPr>
          <w:sz w:val="22"/>
          <w:szCs w:val="22"/>
          <w:lang w:val="lt-LT"/>
        </w:rPr>
      </w:pPr>
      <w:r w:rsidRPr="008F769A">
        <w:rPr>
          <w:sz w:val="22"/>
          <w:szCs w:val="22"/>
          <w:lang w:val="lt-LT" w:bidi="lo-LA"/>
        </w:rPr>
        <w:t>Taip pat buvo atliktas kietųjų dalelių ir LOJ sklaidos vertinimas</w:t>
      </w:r>
      <w:r w:rsidR="00401C8A" w:rsidRPr="008F769A">
        <w:rPr>
          <w:sz w:val="22"/>
          <w:szCs w:val="22"/>
          <w:lang w:val="lt-LT" w:bidi="lo-LA"/>
        </w:rPr>
        <w:t xml:space="preserve">. </w:t>
      </w:r>
      <w:r w:rsidRPr="008F769A">
        <w:rPr>
          <w:sz w:val="22"/>
          <w:szCs w:val="22"/>
          <w:lang w:val="lt-LT"/>
        </w:rPr>
        <w:t xml:space="preserve">Remiantis aplinkos oro teršalų koncentracijų sklaidos modeliavimo rezultatais nustatyta, kad esant planuojamoms maksimalioms išmetimų vertėms nei už sklypo ribų, nei ties artimiausia gyvenamąja aplinka reglamentuojamos ribinės aplinkos oro užterštumo vertės nebus viršijamos, o taršos šaltinių parametrai užtikrina pakankamą teršalų sklaidą apylinkėse. </w:t>
      </w:r>
    </w:p>
    <w:p w14:paraId="0C0454D3" w14:textId="1EFAA130" w:rsidR="00F57FBD" w:rsidRPr="008F769A" w:rsidRDefault="00F57FBD" w:rsidP="00D24FB2">
      <w:pPr>
        <w:spacing w:before="100" w:beforeAutospacing="1" w:after="100" w:afterAutospacing="1"/>
        <w:ind w:firstLine="567"/>
        <w:jc w:val="both"/>
        <w:rPr>
          <w:sz w:val="22"/>
          <w:szCs w:val="22"/>
          <w:lang w:val="lt-LT"/>
        </w:rPr>
      </w:pPr>
      <w:r w:rsidRPr="008F769A">
        <w:rPr>
          <w:b/>
          <w:bCs/>
          <w:sz w:val="22"/>
          <w:szCs w:val="22"/>
          <w:lang w:val="lt-LT"/>
        </w:rPr>
        <w:t xml:space="preserve">6 lentelė. </w:t>
      </w:r>
      <w:r w:rsidRPr="008F769A">
        <w:rPr>
          <w:sz w:val="22"/>
          <w:szCs w:val="22"/>
          <w:lang w:val="lt-LT"/>
        </w:rPr>
        <w:t>Leidžiami išmesti į aplinkos orą teršalai ir jų kiekis</w:t>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2699"/>
        <w:gridCol w:w="4983"/>
      </w:tblGrid>
      <w:tr w:rsidR="00032E28" w:rsidRPr="008F769A" w14:paraId="6E1E9ABB" w14:textId="77777777" w:rsidTr="006D3E69">
        <w:trPr>
          <w:trHeight w:val="404"/>
          <w:tblHeader/>
        </w:trPr>
        <w:tc>
          <w:tcPr>
            <w:tcW w:w="5506" w:type="dxa"/>
            <w:tcBorders>
              <w:top w:val="single" w:sz="4" w:space="0" w:color="auto"/>
              <w:left w:val="single" w:sz="4" w:space="0" w:color="auto"/>
              <w:bottom w:val="single" w:sz="4" w:space="0" w:color="auto"/>
              <w:right w:val="single" w:sz="4" w:space="0" w:color="auto"/>
            </w:tcBorders>
            <w:vAlign w:val="center"/>
          </w:tcPr>
          <w:p w14:paraId="761B3313"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Teršalo pavadinimas</w:t>
            </w:r>
          </w:p>
        </w:tc>
        <w:tc>
          <w:tcPr>
            <w:tcW w:w="2699" w:type="dxa"/>
            <w:tcBorders>
              <w:top w:val="single" w:sz="4" w:space="0" w:color="auto"/>
              <w:left w:val="single" w:sz="4" w:space="0" w:color="auto"/>
              <w:bottom w:val="single" w:sz="4" w:space="0" w:color="auto"/>
              <w:right w:val="single" w:sz="4" w:space="0" w:color="auto"/>
            </w:tcBorders>
            <w:vAlign w:val="center"/>
          </w:tcPr>
          <w:p w14:paraId="0C8357F1" w14:textId="77777777" w:rsidR="00032E28" w:rsidRPr="008F769A" w:rsidRDefault="00032E28" w:rsidP="002452ED">
            <w:pPr>
              <w:shd w:val="clear" w:color="000000" w:fill="auto"/>
              <w:jc w:val="center"/>
              <w:rPr>
                <w:sz w:val="22"/>
                <w:szCs w:val="22"/>
                <w:vertAlign w:val="superscript"/>
                <w:lang w:val="lt-LT" w:eastAsia="lt-LT"/>
              </w:rPr>
            </w:pPr>
            <w:r w:rsidRPr="008F769A">
              <w:rPr>
                <w:sz w:val="22"/>
                <w:szCs w:val="22"/>
                <w:lang w:val="lt-LT" w:eastAsia="lt-LT"/>
              </w:rPr>
              <w:t>Teršalo kodas</w:t>
            </w:r>
          </w:p>
        </w:tc>
        <w:tc>
          <w:tcPr>
            <w:tcW w:w="4983" w:type="dxa"/>
            <w:tcBorders>
              <w:top w:val="single" w:sz="4" w:space="0" w:color="auto"/>
              <w:left w:val="single" w:sz="4" w:space="0" w:color="auto"/>
              <w:bottom w:val="single" w:sz="4" w:space="0" w:color="auto"/>
              <w:right w:val="single" w:sz="4" w:space="0" w:color="auto"/>
            </w:tcBorders>
            <w:vAlign w:val="center"/>
          </w:tcPr>
          <w:p w14:paraId="25D16BBB" w14:textId="5267438A"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Leidžiama išmesti, t/m.</w:t>
            </w:r>
          </w:p>
        </w:tc>
      </w:tr>
      <w:tr w:rsidR="00032E28" w:rsidRPr="008F769A" w14:paraId="2C0179C1" w14:textId="77777777" w:rsidTr="006D3E69">
        <w:trPr>
          <w:tblHeader/>
        </w:trPr>
        <w:tc>
          <w:tcPr>
            <w:tcW w:w="5506" w:type="dxa"/>
            <w:tcBorders>
              <w:top w:val="single" w:sz="4" w:space="0" w:color="auto"/>
              <w:left w:val="single" w:sz="4" w:space="0" w:color="auto"/>
              <w:bottom w:val="single" w:sz="4" w:space="0" w:color="auto"/>
              <w:right w:val="single" w:sz="4" w:space="0" w:color="auto"/>
            </w:tcBorders>
          </w:tcPr>
          <w:p w14:paraId="2722E1CF"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1</w:t>
            </w:r>
          </w:p>
        </w:tc>
        <w:tc>
          <w:tcPr>
            <w:tcW w:w="2699" w:type="dxa"/>
            <w:tcBorders>
              <w:top w:val="single" w:sz="4" w:space="0" w:color="auto"/>
              <w:left w:val="single" w:sz="4" w:space="0" w:color="auto"/>
              <w:bottom w:val="single" w:sz="4" w:space="0" w:color="auto"/>
              <w:right w:val="single" w:sz="4" w:space="0" w:color="auto"/>
            </w:tcBorders>
          </w:tcPr>
          <w:p w14:paraId="003D8F01"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2</w:t>
            </w:r>
          </w:p>
        </w:tc>
        <w:tc>
          <w:tcPr>
            <w:tcW w:w="4983" w:type="dxa"/>
            <w:tcBorders>
              <w:top w:val="single" w:sz="4" w:space="0" w:color="auto"/>
              <w:left w:val="single" w:sz="4" w:space="0" w:color="auto"/>
              <w:bottom w:val="single" w:sz="4" w:space="0" w:color="auto"/>
              <w:right w:val="single" w:sz="4" w:space="0" w:color="auto"/>
            </w:tcBorders>
          </w:tcPr>
          <w:p w14:paraId="54A3D3CE"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3</w:t>
            </w:r>
          </w:p>
        </w:tc>
      </w:tr>
      <w:tr w:rsidR="00032E28" w:rsidRPr="008F769A" w14:paraId="1AF2F148" w14:textId="77777777" w:rsidTr="002452ED">
        <w:tc>
          <w:tcPr>
            <w:tcW w:w="5506" w:type="dxa"/>
            <w:tcBorders>
              <w:top w:val="single" w:sz="4" w:space="0" w:color="auto"/>
              <w:left w:val="single" w:sz="4" w:space="0" w:color="auto"/>
              <w:bottom w:val="single" w:sz="4" w:space="0" w:color="auto"/>
              <w:right w:val="single" w:sz="4" w:space="0" w:color="auto"/>
            </w:tcBorders>
          </w:tcPr>
          <w:p w14:paraId="4FA8A2E6" w14:textId="77777777" w:rsidR="00032E28" w:rsidRPr="008F769A" w:rsidRDefault="00032E28" w:rsidP="002452ED">
            <w:pPr>
              <w:shd w:val="clear" w:color="000000" w:fill="auto"/>
              <w:rPr>
                <w:sz w:val="22"/>
                <w:szCs w:val="22"/>
                <w:lang w:val="lt-LT" w:eastAsia="lt-LT"/>
              </w:rPr>
            </w:pPr>
            <w:r w:rsidRPr="008F769A">
              <w:rPr>
                <w:sz w:val="22"/>
                <w:szCs w:val="22"/>
                <w:lang w:val="lt-LT" w:eastAsia="lt-LT"/>
              </w:rPr>
              <w:t>Azoto oksidai</w:t>
            </w:r>
          </w:p>
        </w:tc>
        <w:tc>
          <w:tcPr>
            <w:tcW w:w="2699" w:type="dxa"/>
            <w:tcBorders>
              <w:top w:val="single" w:sz="4" w:space="0" w:color="auto"/>
              <w:left w:val="single" w:sz="4" w:space="0" w:color="auto"/>
              <w:bottom w:val="single" w:sz="4" w:space="0" w:color="auto"/>
              <w:right w:val="single" w:sz="4" w:space="0" w:color="auto"/>
            </w:tcBorders>
          </w:tcPr>
          <w:p w14:paraId="137E3DD4" w14:textId="77777777" w:rsidR="00032E28" w:rsidRPr="008F769A" w:rsidRDefault="00032E28" w:rsidP="002452ED">
            <w:pPr>
              <w:shd w:val="clear" w:color="000000" w:fill="auto"/>
              <w:jc w:val="center"/>
              <w:rPr>
                <w:sz w:val="22"/>
                <w:szCs w:val="22"/>
                <w:lang w:val="lt-LT" w:eastAsia="lt-LT"/>
              </w:rPr>
            </w:pPr>
          </w:p>
        </w:tc>
        <w:tc>
          <w:tcPr>
            <w:tcW w:w="4983" w:type="dxa"/>
            <w:tcBorders>
              <w:top w:val="single" w:sz="4" w:space="0" w:color="auto"/>
              <w:left w:val="single" w:sz="4" w:space="0" w:color="auto"/>
              <w:bottom w:val="single" w:sz="4" w:space="0" w:color="auto"/>
              <w:right w:val="single" w:sz="4" w:space="0" w:color="auto"/>
            </w:tcBorders>
          </w:tcPr>
          <w:p w14:paraId="6D16B38C" w14:textId="77777777" w:rsidR="00032E28" w:rsidRPr="008F769A" w:rsidRDefault="00032E28" w:rsidP="002452ED">
            <w:pPr>
              <w:shd w:val="clear" w:color="000000" w:fill="auto"/>
              <w:jc w:val="center"/>
              <w:rPr>
                <w:sz w:val="22"/>
                <w:szCs w:val="22"/>
                <w:lang w:val="lt-LT" w:eastAsia="lt-LT"/>
              </w:rPr>
            </w:pPr>
          </w:p>
        </w:tc>
      </w:tr>
      <w:tr w:rsidR="00032E28" w:rsidRPr="008F769A" w14:paraId="67230B0C" w14:textId="77777777" w:rsidTr="002452ED">
        <w:tc>
          <w:tcPr>
            <w:tcW w:w="5506" w:type="dxa"/>
            <w:tcBorders>
              <w:top w:val="single" w:sz="4" w:space="0" w:color="auto"/>
              <w:left w:val="single" w:sz="4" w:space="0" w:color="auto"/>
              <w:bottom w:val="single" w:sz="4" w:space="0" w:color="auto"/>
              <w:right w:val="single" w:sz="4" w:space="0" w:color="auto"/>
            </w:tcBorders>
            <w:vAlign w:val="center"/>
          </w:tcPr>
          <w:p w14:paraId="751F0E86" w14:textId="77777777" w:rsidR="00032E28" w:rsidRPr="008F769A" w:rsidRDefault="00032E28" w:rsidP="002452ED">
            <w:pPr>
              <w:shd w:val="clear" w:color="000000" w:fill="auto"/>
              <w:rPr>
                <w:sz w:val="22"/>
                <w:szCs w:val="22"/>
                <w:lang w:val="lt-LT" w:eastAsia="lt-LT"/>
              </w:rPr>
            </w:pPr>
            <w:r w:rsidRPr="008F769A">
              <w:rPr>
                <w:sz w:val="22"/>
                <w:szCs w:val="22"/>
                <w:lang w:val="lt-LT" w:eastAsia="lt-LT"/>
              </w:rPr>
              <w:t>Kietosios dalelės (organinės ir neorganinės), išskyrus kietąsias daleles, deginant kietąjį, skystąjį arba dujinį kurą ar atliekas, ir asbesto turinčias kietąsias daleles) (dulkės) [kietosios dalelės (C)]</w:t>
            </w:r>
          </w:p>
        </w:tc>
        <w:tc>
          <w:tcPr>
            <w:tcW w:w="2699" w:type="dxa"/>
            <w:tcBorders>
              <w:top w:val="single" w:sz="4" w:space="0" w:color="auto"/>
              <w:left w:val="single" w:sz="4" w:space="0" w:color="auto"/>
              <w:bottom w:val="single" w:sz="4" w:space="0" w:color="auto"/>
              <w:right w:val="single" w:sz="4" w:space="0" w:color="auto"/>
            </w:tcBorders>
            <w:vAlign w:val="center"/>
          </w:tcPr>
          <w:p w14:paraId="437D33CC"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4281</w:t>
            </w:r>
          </w:p>
        </w:tc>
        <w:tc>
          <w:tcPr>
            <w:tcW w:w="4983" w:type="dxa"/>
            <w:tcBorders>
              <w:top w:val="single" w:sz="4" w:space="0" w:color="auto"/>
              <w:left w:val="single" w:sz="4" w:space="0" w:color="auto"/>
              <w:bottom w:val="single" w:sz="4" w:space="0" w:color="auto"/>
              <w:right w:val="single" w:sz="4" w:space="0" w:color="auto"/>
            </w:tcBorders>
            <w:vAlign w:val="center"/>
          </w:tcPr>
          <w:p w14:paraId="35390289"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0,0243</w:t>
            </w:r>
          </w:p>
        </w:tc>
      </w:tr>
      <w:tr w:rsidR="00032E28" w:rsidRPr="008F769A" w14:paraId="1CBFB083" w14:textId="77777777" w:rsidTr="002452ED">
        <w:tc>
          <w:tcPr>
            <w:tcW w:w="5506" w:type="dxa"/>
            <w:tcBorders>
              <w:top w:val="single" w:sz="4" w:space="0" w:color="auto"/>
              <w:left w:val="single" w:sz="4" w:space="0" w:color="auto"/>
              <w:bottom w:val="single" w:sz="4" w:space="0" w:color="auto"/>
              <w:right w:val="single" w:sz="4" w:space="0" w:color="auto"/>
            </w:tcBorders>
          </w:tcPr>
          <w:p w14:paraId="466BBDED" w14:textId="77777777" w:rsidR="00032E28" w:rsidRPr="008F769A" w:rsidRDefault="00032E28" w:rsidP="002452ED">
            <w:pPr>
              <w:shd w:val="clear" w:color="000000" w:fill="auto"/>
              <w:rPr>
                <w:sz w:val="22"/>
                <w:szCs w:val="22"/>
                <w:lang w:val="lt-LT" w:eastAsia="lt-LT"/>
              </w:rPr>
            </w:pPr>
            <w:r w:rsidRPr="008F769A">
              <w:rPr>
                <w:sz w:val="22"/>
                <w:szCs w:val="22"/>
                <w:lang w:val="lt-LT" w:eastAsia="lt-LT"/>
              </w:rPr>
              <w:t>Sieros dioksidas</w:t>
            </w:r>
          </w:p>
        </w:tc>
        <w:tc>
          <w:tcPr>
            <w:tcW w:w="2699" w:type="dxa"/>
            <w:tcBorders>
              <w:top w:val="single" w:sz="4" w:space="0" w:color="auto"/>
              <w:left w:val="single" w:sz="4" w:space="0" w:color="auto"/>
              <w:bottom w:val="single" w:sz="4" w:space="0" w:color="auto"/>
              <w:right w:val="single" w:sz="4" w:space="0" w:color="auto"/>
            </w:tcBorders>
          </w:tcPr>
          <w:p w14:paraId="2E61FC86" w14:textId="77777777" w:rsidR="00032E28" w:rsidRPr="008F769A" w:rsidRDefault="00032E28" w:rsidP="002452ED">
            <w:pPr>
              <w:shd w:val="clear" w:color="000000" w:fill="auto"/>
              <w:jc w:val="center"/>
              <w:rPr>
                <w:sz w:val="22"/>
                <w:szCs w:val="22"/>
                <w:lang w:val="lt-LT" w:eastAsia="lt-LT"/>
              </w:rPr>
            </w:pPr>
          </w:p>
        </w:tc>
        <w:tc>
          <w:tcPr>
            <w:tcW w:w="4983" w:type="dxa"/>
            <w:tcBorders>
              <w:top w:val="single" w:sz="4" w:space="0" w:color="auto"/>
              <w:left w:val="single" w:sz="4" w:space="0" w:color="auto"/>
              <w:bottom w:val="single" w:sz="4" w:space="0" w:color="auto"/>
              <w:right w:val="single" w:sz="4" w:space="0" w:color="auto"/>
            </w:tcBorders>
          </w:tcPr>
          <w:p w14:paraId="002168D7" w14:textId="77777777" w:rsidR="00032E28" w:rsidRPr="008F769A" w:rsidRDefault="00032E28" w:rsidP="002452ED">
            <w:pPr>
              <w:shd w:val="clear" w:color="000000" w:fill="auto"/>
              <w:jc w:val="center"/>
              <w:rPr>
                <w:sz w:val="22"/>
                <w:szCs w:val="22"/>
                <w:lang w:val="lt-LT" w:eastAsia="lt-LT"/>
              </w:rPr>
            </w:pPr>
          </w:p>
        </w:tc>
      </w:tr>
      <w:tr w:rsidR="00032E28" w:rsidRPr="008F769A" w14:paraId="1443D6BA" w14:textId="77777777" w:rsidTr="002452ED">
        <w:tc>
          <w:tcPr>
            <w:tcW w:w="5506" w:type="dxa"/>
            <w:tcBorders>
              <w:top w:val="single" w:sz="4" w:space="0" w:color="auto"/>
              <w:left w:val="single" w:sz="4" w:space="0" w:color="auto"/>
              <w:bottom w:val="single" w:sz="4" w:space="0" w:color="auto"/>
              <w:right w:val="single" w:sz="4" w:space="0" w:color="auto"/>
            </w:tcBorders>
          </w:tcPr>
          <w:p w14:paraId="00E3521C" w14:textId="77777777" w:rsidR="00032E28" w:rsidRPr="008F769A" w:rsidRDefault="00032E28" w:rsidP="002452ED">
            <w:pPr>
              <w:shd w:val="clear" w:color="000000" w:fill="auto"/>
              <w:rPr>
                <w:sz w:val="22"/>
                <w:szCs w:val="22"/>
                <w:lang w:val="lt-LT" w:eastAsia="lt-LT"/>
              </w:rPr>
            </w:pPr>
            <w:r w:rsidRPr="008F769A">
              <w:rPr>
                <w:sz w:val="22"/>
                <w:szCs w:val="22"/>
                <w:lang w:val="lt-LT" w:eastAsia="lt-LT"/>
              </w:rPr>
              <w:t xml:space="preserve">Amoniakas </w:t>
            </w:r>
          </w:p>
        </w:tc>
        <w:tc>
          <w:tcPr>
            <w:tcW w:w="2699" w:type="dxa"/>
            <w:tcBorders>
              <w:top w:val="single" w:sz="4" w:space="0" w:color="auto"/>
              <w:left w:val="single" w:sz="4" w:space="0" w:color="auto"/>
              <w:bottom w:val="single" w:sz="4" w:space="0" w:color="auto"/>
              <w:right w:val="single" w:sz="4" w:space="0" w:color="auto"/>
            </w:tcBorders>
          </w:tcPr>
          <w:p w14:paraId="2BD1A6BC" w14:textId="77777777" w:rsidR="00032E28" w:rsidRPr="008F769A" w:rsidRDefault="00032E28" w:rsidP="002452ED">
            <w:pPr>
              <w:shd w:val="clear" w:color="000000" w:fill="auto"/>
              <w:jc w:val="center"/>
              <w:rPr>
                <w:sz w:val="22"/>
                <w:szCs w:val="22"/>
                <w:lang w:val="lt-LT" w:eastAsia="lt-LT"/>
              </w:rPr>
            </w:pPr>
          </w:p>
        </w:tc>
        <w:tc>
          <w:tcPr>
            <w:tcW w:w="4983" w:type="dxa"/>
            <w:tcBorders>
              <w:top w:val="single" w:sz="4" w:space="0" w:color="auto"/>
              <w:left w:val="single" w:sz="4" w:space="0" w:color="auto"/>
              <w:bottom w:val="single" w:sz="4" w:space="0" w:color="auto"/>
              <w:right w:val="single" w:sz="4" w:space="0" w:color="auto"/>
            </w:tcBorders>
          </w:tcPr>
          <w:p w14:paraId="24F6345F" w14:textId="77777777" w:rsidR="00032E28" w:rsidRPr="008F769A" w:rsidRDefault="00032E28" w:rsidP="002452ED">
            <w:pPr>
              <w:shd w:val="clear" w:color="000000" w:fill="auto"/>
              <w:jc w:val="center"/>
              <w:rPr>
                <w:sz w:val="22"/>
                <w:szCs w:val="22"/>
                <w:lang w:val="lt-LT" w:eastAsia="lt-LT"/>
              </w:rPr>
            </w:pPr>
          </w:p>
        </w:tc>
      </w:tr>
      <w:tr w:rsidR="00032E28" w:rsidRPr="008F769A" w14:paraId="1E0DE038" w14:textId="77777777" w:rsidTr="002452ED">
        <w:tc>
          <w:tcPr>
            <w:tcW w:w="5506" w:type="dxa"/>
            <w:tcBorders>
              <w:top w:val="single" w:sz="4" w:space="0" w:color="auto"/>
              <w:left w:val="single" w:sz="4" w:space="0" w:color="auto"/>
              <w:bottom w:val="single" w:sz="4" w:space="0" w:color="auto"/>
              <w:right w:val="single" w:sz="4" w:space="0" w:color="auto"/>
            </w:tcBorders>
          </w:tcPr>
          <w:p w14:paraId="09914DDE" w14:textId="77777777" w:rsidR="00032E28" w:rsidRPr="008F769A" w:rsidRDefault="00032E28" w:rsidP="002452ED">
            <w:pPr>
              <w:shd w:val="clear" w:color="000000" w:fill="auto"/>
              <w:rPr>
                <w:sz w:val="22"/>
                <w:szCs w:val="22"/>
                <w:lang w:val="lt-LT" w:eastAsia="lt-LT"/>
              </w:rPr>
            </w:pPr>
            <w:r w:rsidRPr="008F769A">
              <w:rPr>
                <w:sz w:val="22"/>
                <w:szCs w:val="22"/>
                <w:lang w:val="lt-LT"/>
              </w:rPr>
              <w:t xml:space="preserve">Lakieji organiniai junginiai </w:t>
            </w:r>
            <w:r w:rsidRPr="008F769A">
              <w:rPr>
                <w:sz w:val="22"/>
                <w:szCs w:val="22"/>
                <w:lang w:val="lt-LT" w:eastAsia="lt-LT"/>
              </w:rPr>
              <w:t>(abėcėlės tvarka)</w:t>
            </w:r>
            <w:r w:rsidRPr="008F769A">
              <w:rPr>
                <w:sz w:val="22"/>
                <w:szCs w:val="22"/>
                <w:lang w:val="lt-LT"/>
              </w:rPr>
              <w:t>:</w:t>
            </w:r>
          </w:p>
        </w:tc>
        <w:tc>
          <w:tcPr>
            <w:tcW w:w="2699" w:type="dxa"/>
            <w:tcBorders>
              <w:top w:val="single" w:sz="4" w:space="0" w:color="auto"/>
              <w:left w:val="single" w:sz="4" w:space="0" w:color="auto"/>
              <w:bottom w:val="single" w:sz="4" w:space="0" w:color="auto"/>
              <w:right w:val="single" w:sz="4" w:space="0" w:color="auto"/>
            </w:tcBorders>
          </w:tcPr>
          <w:p w14:paraId="2664E088"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XXXXXXXX</w:t>
            </w:r>
          </w:p>
        </w:tc>
        <w:tc>
          <w:tcPr>
            <w:tcW w:w="4983" w:type="dxa"/>
            <w:tcBorders>
              <w:top w:val="single" w:sz="4" w:space="0" w:color="auto"/>
              <w:left w:val="single" w:sz="4" w:space="0" w:color="auto"/>
              <w:bottom w:val="single" w:sz="4" w:space="0" w:color="auto"/>
              <w:right w:val="single" w:sz="4" w:space="0" w:color="auto"/>
            </w:tcBorders>
          </w:tcPr>
          <w:p w14:paraId="070676F2" w14:textId="77777777" w:rsidR="00032E28" w:rsidRPr="008F769A" w:rsidRDefault="00032E28" w:rsidP="002452ED">
            <w:pPr>
              <w:shd w:val="clear" w:color="000000" w:fill="auto"/>
              <w:jc w:val="center"/>
              <w:rPr>
                <w:sz w:val="22"/>
                <w:szCs w:val="22"/>
                <w:lang w:val="lt-LT" w:eastAsia="lt-LT"/>
              </w:rPr>
            </w:pPr>
          </w:p>
        </w:tc>
      </w:tr>
      <w:tr w:rsidR="00032E28" w:rsidRPr="008F769A" w14:paraId="36C45229" w14:textId="77777777" w:rsidTr="002452ED">
        <w:tc>
          <w:tcPr>
            <w:tcW w:w="5506" w:type="dxa"/>
            <w:tcBorders>
              <w:top w:val="single" w:sz="4" w:space="0" w:color="auto"/>
              <w:left w:val="single" w:sz="4" w:space="0" w:color="auto"/>
              <w:bottom w:val="single" w:sz="4" w:space="0" w:color="auto"/>
              <w:right w:val="single" w:sz="4" w:space="0" w:color="auto"/>
            </w:tcBorders>
          </w:tcPr>
          <w:p w14:paraId="155F8C51" w14:textId="77777777" w:rsidR="00032E28" w:rsidRPr="008F769A" w:rsidRDefault="00032E28" w:rsidP="002452ED">
            <w:pPr>
              <w:shd w:val="clear" w:color="000000" w:fill="auto"/>
              <w:rPr>
                <w:sz w:val="22"/>
                <w:szCs w:val="22"/>
                <w:lang w:val="lt-LT" w:eastAsia="lt-LT"/>
              </w:rPr>
            </w:pPr>
            <w:r w:rsidRPr="008F769A">
              <w:rPr>
                <w:sz w:val="22"/>
                <w:szCs w:val="22"/>
                <w:lang w:val="lt-LT" w:eastAsia="lt-LT"/>
              </w:rPr>
              <w:t>Lakieji organiniai junginiai, išskyrus metaną, nediferencijuoti pagal sudėtį (atskirus junginius)</w:t>
            </w:r>
          </w:p>
        </w:tc>
        <w:tc>
          <w:tcPr>
            <w:tcW w:w="2699" w:type="dxa"/>
            <w:tcBorders>
              <w:top w:val="single" w:sz="4" w:space="0" w:color="auto"/>
              <w:left w:val="single" w:sz="4" w:space="0" w:color="auto"/>
              <w:bottom w:val="single" w:sz="4" w:space="0" w:color="auto"/>
              <w:right w:val="single" w:sz="4" w:space="0" w:color="auto"/>
            </w:tcBorders>
          </w:tcPr>
          <w:p w14:paraId="0D96B198"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308</w:t>
            </w:r>
          </w:p>
        </w:tc>
        <w:tc>
          <w:tcPr>
            <w:tcW w:w="4983" w:type="dxa"/>
            <w:tcBorders>
              <w:top w:val="single" w:sz="4" w:space="0" w:color="auto"/>
              <w:left w:val="single" w:sz="4" w:space="0" w:color="auto"/>
              <w:bottom w:val="single" w:sz="4" w:space="0" w:color="auto"/>
              <w:right w:val="single" w:sz="4" w:space="0" w:color="auto"/>
            </w:tcBorders>
          </w:tcPr>
          <w:p w14:paraId="6927CBDA"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82,4412</w:t>
            </w:r>
          </w:p>
        </w:tc>
      </w:tr>
      <w:tr w:rsidR="00032E28" w:rsidRPr="008F769A" w14:paraId="4B57E600" w14:textId="77777777" w:rsidTr="002452ED">
        <w:tc>
          <w:tcPr>
            <w:tcW w:w="5506" w:type="dxa"/>
            <w:tcBorders>
              <w:top w:val="single" w:sz="4" w:space="0" w:color="auto"/>
              <w:left w:val="single" w:sz="4" w:space="0" w:color="auto"/>
              <w:bottom w:val="single" w:sz="4" w:space="0" w:color="auto"/>
              <w:right w:val="single" w:sz="4" w:space="0" w:color="auto"/>
            </w:tcBorders>
          </w:tcPr>
          <w:p w14:paraId="2490B687" w14:textId="77777777" w:rsidR="00032E28" w:rsidRPr="008F769A" w:rsidRDefault="00032E28" w:rsidP="002452ED">
            <w:pPr>
              <w:shd w:val="clear" w:color="000000" w:fill="auto"/>
              <w:rPr>
                <w:sz w:val="22"/>
                <w:szCs w:val="22"/>
                <w:lang w:val="lt-LT" w:eastAsia="lt-LT"/>
              </w:rPr>
            </w:pPr>
          </w:p>
        </w:tc>
        <w:tc>
          <w:tcPr>
            <w:tcW w:w="2699" w:type="dxa"/>
            <w:tcBorders>
              <w:top w:val="single" w:sz="4" w:space="0" w:color="auto"/>
              <w:left w:val="single" w:sz="4" w:space="0" w:color="auto"/>
              <w:bottom w:val="single" w:sz="4" w:space="0" w:color="auto"/>
              <w:right w:val="single" w:sz="4" w:space="0" w:color="auto"/>
            </w:tcBorders>
          </w:tcPr>
          <w:p w14:paraId="5EB72565" w14:textId="77777777" w:rsidR="00032E28" w:rsidRPr="008F769A" w:rsidRDefault="00032E28" w:rsidP="002452ED">
            <w:pPr>
              <w:shd w:val="clear" w:color="000000" w:fill="auto"/>
              <w:jc w:val="center"/>
              <w:rPr>
                <w:sz w:val="22"/>
                <w:szCs w:val="22"/>
                <w:lang w:val="lt-LT" w:eastAsia="lt-LT"/>
              </w:rPr>
            </w:pPr>
          </w:p>
        </w:tc>
        <w:tc>
          <w:tcPr>
            <w:tcW w:w="4983" w:type="dxa"/>
            <w:tcBorders>
              <w:top w:val="single" w:sz="4" w:space="0" w:color="auto"/>
              <w:left w:val="single" w:sz="4" w:space="0" w:color="auto"/>
              <w:bottom w:val="single" w:sz="4" w:space="0" w:color="auto"/>
              <w:right w:val="single" w:sz="4" w:space="0" w:color="auto"/>
            </w:tcBorders>
          </w:tcPr>
          <w:p w14:paraId="3322710E" w14:textId="77777777" w:rsidR="00032E28" w:rsidRPr="008F769A" w:rsidRDefault="00032E28" w:rsidP="002452ED">
            <w:pPr>
              <w:shd w:val="clear" w:color="000000" w:fill="auto"/>
              <w:jc w:val="center"/>
              <w:rPr>
                <w:sz w:val="22"/>
                <w:szCs w:val="22"/>
                <w:lang w:val="lt-LT" w:eastAsia="lt-LT"/>
              </w:rPr>
            </w:pPr>
          </w:p>
        </w:tc>
      </w:tr>
      <w:tr w:rsidR="00032E28" w:rsidRPr="008F769A" w14:paraId="41E184AA" w14:textId="77777777" w:rsidTr="002452ED">
        <w:tc>
          <w:tcPr>
            <w:tcW w:w="5506" w:type="dxa"/>
            <w:tcBorders>
              <w:top w:val="single" w:sz="4" w:space="0" w:color="auto"/>
              <w:left w:val="single" w:sz="4" w:space="0" w:color="auto"/>
              <w:bottom w:val="single" w:sz="4" w:space="0" w:color="auto"/>
              <w:right w:val="single" w:sz="4" w:space="0" w:color="auto"/>
            </w:tcBorders>
          </w:tcPr>
          <w:p w14:paraId="061F6585" w14:textId="77777777" w:rsidR="00032E28" w:rsidRPr="008F769A" w:rsidRDefault="00032E28" w:rsidP="002452ED">
            <w:pPr>
              <w:shd w:val="clear" w:color="000000" w:fill="auto"/>
              <w:rPr>
                <w:sz w:val="22"/>
                <w:szCs w:val="22"/>
                <w:lang w:val="lt-LT" w:eastAsia="lt-LT"/>
              </w:rPr>
            </w:pPr>
            <w:r w:rsidRPr="008F769A">
              <w:rPr>
                <w:sz w:val="22"/>
                <w:szCs w:val="22"/>
                <w:lang w:val="lt-LT" w:eastAsia="lt-LT"/>
              </w:rPr>
              <w:t>Kiti teršalai (abėcėlės tvarka):</w:t>
            </w:r>
          </w:p>
        </w:tc>
        <w:tc>
          <w:tcPr>
            <w:tcW w:w="2699" w:type="dxa"/>
            <w:tcBorders>
              <w:top w:val="single" w:sz="4" w:space="0" w:color="auto"/>
              <w:left w:val="single" w:sz="4" w:space="0" w:color="auto"/>
              <w:bottom w:val="single" w:sz="4" w:space="0" w:color="auto"/>
              <w:right w:val="single" w:sz="4" w:space="0" w:color="auto"/>
            </w:tcBorders>
          </w:tcPr>
          <w:p w14:paraId="7D8658C8"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XXXXXXXX</w:t>
            </w:r>
          </w:p>
        </w:tc>
        <w:tc>
          <w:tcPr>
            <w:tcW w:w="4983" w:type="dxa"/>
            <w:tcBorders>
              <w:top w:val="single" w:sz="4" w:space="0" w:color="auto"/>
              <w:left w:val="single" w:sz="4" w:space="0" w:color="auto"/>
              <w:bottom w:val="single" w:sz="4" w:space="0" w:color="auto"/>
              <w:right w:val="single" w:sz="4" w:space="0" w:color="auto"/>
            </w:tcBorders>
          </w:tcPr>
          <w:p w14:paraId="2608FD13"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XXXXXXXXX</w:t>
            </w:r>
          </w:p>
        </w:tc>
      </w:tr>
      <w:tr w:rsidR="00032E28" w:rsidRPr="008F769A" w14:paraId="5C6AC92A" w14:textId="77777777" w:rsidTr="002452ED">
        <w:tc>
          <w:tcPr>
            <w:tcW w:w="5506" w:type="dxa"/>
            <w:tcBorders>
              <w:top w:val="single" w:sz="4" w:space="0" w:color="auto"/>
              <w:left w:val="single" w:sz="4" w:space="0" w:color="auto"/>
              <w:bottom w:val="single" w:sz="4" w:space="0" w:color="auto"/>
              <w:right w:val="single" w:sz="4" w:space="0" w:color="auto"/>
            </w:tcBorders>
          </w:tcPr>
          <w:p w14:paraId="03AB4188" w14:textId="77777777" w:rsidR="00032E28" w:rsidRPr="008F769A" w:rsidRDefault="00032E28" w:rsidP="002452ED">
            <w:pPr>
              <w:shd w:val="clear" w:color="000000" w:fill="auto"/>
              <w:rPr>
                <w:sz w:val="22"/>
                <w:szCs w:val="22"/>
                <w:lang w:val="lt-LT" w:eastAsia="lt-LT"/>
              </w:rPr>
            </w:pPr>
          </w:p>
        </w:tc>
        <w:tc>
          <w:tcPr>
            <w:tcW w:w="2699" w:type="dxa"/>
            <w:tcBorders>
              <w:top w:val="single" w:sz="4" w:space="0" w:color="auto"/>
              <w:left w:val="single" w:sz="4" w:space="0" w:color="auto"/>
              <w:bottom w:val="single" w:sz="4" w:space="0" w:color="auto"/>
              <w:right w:val="single" w:sz="4" w:space="0" w:color="auto"/>
            </w:tcBorders>
          </w:tcPr>
          <w:p w14:paraId="5BFDB4BA" w14:textId="77777777" w:rsidR="00032E28" w:rsidRPr="008F769A" w:rsidRDefault="00032E28" w:rsidP="002452ED">
            <w:pPr>
              <w:shd w:val="clear" w:color="000000" w:fill="auto"/>
              <w:jc w:val="center"/>
              <w:rPr>
                <w:sz w:val="22"/>
                <w:szCs w:val="22"/>
                <w:lang w:val="lt-LT" w:eastAsia="lt-LT"/>
              </w:rPr>
            </w:pPr>
          </w:p>
        </w:tc>
        <w:tc>
          <w:tcPr>
            <w:tcW w:w="4983" w:type="dxa"/>
            <w:tcBorders>
              <w:top w:val="single" w:sz="4" w:space="0" w:color="auto"/>
              <w:left w:val="single" w:sz="4" w:space="0" w:color="auto"/>
              <w:bottom w:val="single" w:sz="4" w:space="0" w:color="auto"/>
              <w:right w:val="single" w:sz="4" w:space="0" w:color="auto"/>
            </w:tcBorders>
          </w:tcPr>
          <w:p w14:paraId="2F0B37DC" w14:textId="77777777" w:rsidR="00032E28" w:rsidRPr="008F769A" w:rsidRDefault="00032E28" w:rsidP="002452ED">
            <w:pPr>
              <w:shd w:val="clear" w:color="000000" w:fill="auto"/>
              <w:jc w:val="center"/>
              <w:rPr>
                <w:sz w:val="22"/>
                <w:szCs w:val="22"/>
                <w:lang w:val="lt-LT" w:eastAsia="lt-LT"/>
              </w:rPr>
            </w:pPr>
          </w:p>
        </w:tc>
      </w:tr>
      <w:tr w:rsidR="00032E28" w:rsidRPr="008F769A" w14:paraId="0F9F8D30" w14:textId="77777777" w:rsidTr="002452ED">
        <w:tc>
          <w:tcPr>
            <w:tcW w:w="5506" w:type="dxa"/>
            <w:tcBorders>
              <w:top w:val="single" w:sz="4" w:space="0" w:color="auto"/>
              <w:left w:val="single" w:sz="4" w:space="0" w:color="auto"/>
              <w:bottom w:val="single" w:sz="4" w:space="0" w:color="auto"/>
              <w:right w:val="single" w:sz="4" w:space="0" w:color="auto"/>
            </w:tcBorders>
          </w:tcPr>
          <w:p w14:paraId="07B42CB9" w14:textId="77777777" w:rsidR="00032E28" w:rsidRPr="008F769A" w:rsidRDefault="00032E28" w:rsidP="002452ED">
            <w:pPr>
              <w:shd w:val="clear" w:color="000000" w:fill="auto"/>
              <w:rPr>
                <w:sz w:val="22"/>
                <w:szCs w:val="22"/>
                <w:lang w:val="lt-LT" w:eastAsia="lt-LT"/>
              </w:rPr>
            </w:pPr>
          </w:p>
        </w:tc>
        <w:tc>
          <w:tcPr>
            <w:tcW w:w="2699" w:type="dxa"/>
            <w:tcBorders>
              <w:top w:val="single" w:sz="4" w:space="0" w:color="auto"/>
              <w:left w:val="single" w:sz="4" w:space="0" w:color="auto"/>
              <w:bottom w:val="single" w:sz="4" w:space="0" w:color="auto"/>
              <w:right w:val="single" w:sz="4" w:space="0" w:color="auto"/>
            </w:tcBorders>
          </w:tcPr>
          <w:p w14:paraId="26246E3B" w14:textId="77777777" w:rsidR="00032E28" w:rsidRPr="008F769A" w:rsidRDefault="00032E28" w:rsidP="002452ED">
            <w:pPr>
              <w:shd w:val="clear" w:color="000000" w:fill="auto"/>
              <w:jc w:val="center"/>
              <w:rPr>
                <w:sz w:val="22"/>
                <w:szCs w:val="22"/>
                <w:lang w:val="lt-LT" w:eastAsia="lt-LT"/>
              </w:rPr>
            </w:pPr>
          </w:p>
        </w:tc>
        <w:tc>
          <w:tcPr>
            <w:tcW w:w="4983" w:type="dxa"/>
            <w:tcBorders>
              <w:top w:val="single" w:sz="4" w:space="0" w:color="auto"/>
              <w:left w:val="single" w:sz="4" w:space="0" w:color="auto"/>
              <w:bottom w:val="single" w:sz="4" w:space="0" w:color="auto"/>
              <w:right w:val="single" w:sz="4" w:space="0" w:color="auto"/>
            </w:tcBorders>
          </w:tcPr>
          <w:p w14:paraId="5EA589AD" w14:textId="77777777" w:rsidR="00032E28" w:rsidRPr="008F769A" w:rsidRDefault="00032E28" w:rsidP="002452ED">
            <w:pPr>
              <w:shd w:val="clear" w:color="000000" w:fill="auto"/>
              <w:jc w:val="center"/>
              <w:rPr>
                <w:sz w:val="22"/>
                <w:szCs w:val="22"/>
                <w:lang w:val="lt-LT" w:eastAsia="lt-LT"/>
              </w:rPr>
            </w:pPr>
          </w:p>
        </w:tc>
      </w:tr>
      <w:tr w:rsidR="00032E28" w:rsidRPr="008F769A" w14:paraId="655CDCA2" w14:textId="77777777" w:rsidTr="002452ED">
        <w:tc>
          <w:tcPr>
            <w:tcW w:w="5506" w:type="dxa"/>
            <w:tcBorders>
              <w:top w:val="single" w:sz="4" w:space="0" w:color="auto"/>
              <w:left w:val="nil"/>
              <w:bottom w:val="nil"/>
              <w:right w:val="single" w:sz="4" w:space="0" w:color="auto"/>
            </w:tcBorders>
          </w:tcPr>
          <w:p w14:paraId="76F82E05" w14:textId="77777777" w:rsidR="00032E28" w:rsidRPr="008F769A" w:rsidRDefault="00032E28" w:rsidP="002452ED">
            <w:pPr>
              <w:shd w:val="clear" w:color="000000" w:fill="auto"/>
              <w:rPr>
                <w:sz w:val="22"/>
                <w:szCs w:val="22"/>
                <w:lang w:val="lt-LT" w:eastAsia="lt-LT"/>
              </w:rPr>
            </w:pPr>
          </w:p>
        </w:tc>
        <w:tc>
          <w:tcPr>
            <w:tcW w:w="2699" w:type="dxa"/>
            <w:tcBorders>
              <w:top w:val="single" w:sz="4" w:space="0" w:color="auto"/>
              <w:left w:val="single" w:sz="4" w:space="0" w:color="auto"/>
              <w:bottom w:val="single" w:sz="4" w:space="0" w:color="auto"/>
              <w:right w:val="single" w:sz="4" w:space="0" w:color="auto"/>
            </w:tcBorders>
          </w:tcPr>
          <w:p w14:paraId="2A0A6FE0" w14:textId="77777777" w:rsidR="00032E28" w:rsidRPr="008F769A" w:rsidRDefault="00032E28" w:rsidP="002452ED">
            <w:pPr>
              <w:shd w:val="clear" w:color="000000" w:fill="auto"/>
              <w:jc w:val="right"/>
              <w:rPr>
                <w:sz w:val="22"/>
                <w:szCs w:val="22"/>
                <w:lang w:val="lt-LT" w:eastAsia="lt-LT"/>
              </w:rPr>
            </w:pPr>
            <w:r w:rsidRPr="008F769A">
              <w:rPr>
                <w:sz w:val="22"/>
                <w:szCs w:val="22"/>
                <w:lang w:val="lt-LT" w:eastAsia="lt-LT"/>
              </w:rPr>
              <w:t>Iš viso:</w:t>
            </w:r>
          </w:p>
        </w:tc>
        <w:tc>
          <w:tcPr>
            <w:tcW w:w="4983" w:type="dxa"/>
            <w:tcBorders>
              <w:top w:val="single" w:sz="4" w:space="0" w:color="auto"/>
              <w:left w:val="single" w:sz="4" w:space="0" w:color="auto"/>
              <w:bottom w:val="single" w:sz="4" w:space="0" w:color="auto"/>
              <w:right w:val="single" w:sz="4" w:space="0" w:color="auto"/>
            </w:tcBorders>
          </w:tcPr>
          <w:p w14:paraId="6D72BA2A" w14:textId="77777777" w:rsidR="00032E28" w:rsidRPr="008F769A" w:rsidRDefault="00032E28" w:rsidP="002452ED">
            <w:pPr>
              <w:shd w:val="clear" w:color="000000" w:fill="auto"/>
              <w:jc w:val="center"/>
              <w:rPr>
                <w:sz w:val="22"/>
                <w:szCs w:val="22"/>
                <w:lang w:val="lt-LT" w:eastAsia="lt-LT"/>
              </w:rPr>
            </w:pPr>
            <w:r w:rsidRPr="008F769A">
              <w:rPr>
                <w:sz w:val="22"/>
                <w:szCs w:val="22"/>
                <w:lang w:val="lt-LT" w:eastAsia="lt-LT"/>
              </w:rPr>
              <w:t>82,4655</w:t>
            </w:r>
          </w:p>
        </w:tc>
      </w:tr>
    </w:tbl>
    <w:p w14:paraId="41C17F51" w14:textId="7998E1EE" w:rsidR="006B20D4" w:rsidRPr="008F769A" w:rsidRDefault="00F57FBD" w:rsidP="001651B5">
      <w:pPr>
        <w:spacing w:before="100" w:beforeAutospacing="1" w:after="100" w:afterAutospacing="1"/>
        <w:ind w:firstLine="567"/>
        <w:jc w:val="both"/>
        <w:rPr>
          <w:sz w:val="22"/>
          <w:szCs w:val="22"/>
          <w:lang w:val="lt-LT"/>
        </w:rPr>
      </w:pPr>
      <w:r w:rsidRPr="008F769A">
        <w:rPr>
          <w:b/>
          <w:bCs/>
          <w:sz w:val="22"/>
          <w:szCs w:val="22"/>
          <w:lang w:val="lt-LT"/>
        </w:rPr>
        <w:t xml:space="preserve">7 lentelė. </w:t>
      </w:r>
      <w:r w:rsidRPr="008F769A">
        <w:rPr>
          <w:sz w:val="22"/>
          <w:szCs w:val="22"/>
          <w:lang w:val="lt-LT"/>
        </w:rPr>
        <w:t>Leidžiama tarša į aplinkos orą </w:t>
      </w:r>
    </w:p>
    <w:tbl>
      <w:tblPr>
        <w:tblW w:w="13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149"/>
        <w:gridCol w:w="362"/>
        <w:gridCol w:w="3146"/>
        <w:gridCol w:w="1562"/>
        <w:gridCol w:w="1420"/>
        <w:gridCol w:w="1563"/>
        <w:gridCol w:w="2905"/>
      </w:tblGrid>
      <w:tr w:rsidR="006B20D4" w:rsidRPr="008F769A" w14:paraId="082D4647" w14:textId="77777777" w:rsidTr="002452ED">
        <w:trPr>
          <w:cantSplit/>
          <w:trHeight w:val="470"/>
        </w:trPr>
        <w:tc>
          <w:tcPr>
            <w:tcW w:w="1561" w:type="dxa"/>
            <w:vMerge w:val="restart"/>
            <w:tcBorders>
              <w:top w:val="single" w:sz="4" w:space="0" w:color="auto"/>
              <w:left w:val="single" w:sz="4" w:space="0" w:color="auto"/>
              <w:bottom w:val="single" w:sz="4" w:space="0" w:color="auto"/>
              <w:right w:val="single" w:sz="4" w:space="0" w:color="auto"/>
            </w:tcBorders>
            <w:vAlign w:val="center"/>
          </w:tcPr>
          <w:p w14:paraId="373E0CC9" w14:textId="77777777" w:rsidR="006B20D4" w:rsidRPr="008F769A" w:rsidRDefault="006B20D4" w:rsidP="002452ED">
            <w:pPr>
              <w:shd w:val="clear" w:color="000000" w:fill="auto"/>
              <w:ind w:firstLine="20"/>
              <w:jc w:val="center"/>
              <w:rPr>
                <w:bCs/>
                <w:sz w:val="22"/>
                <w:szCs w:val="22"/>
                <w:lang w:val="lt-LT"/>
              </w:rPr>
            </w:pPr>
            <w:r w:rsidRPr="008F769A">
              <w:rPr>
                <w:sz w:val="22"/>
                <w:szCs w:val="22"/>
                <w:lang w:val="lt-LT" w:eastAsia="lt-LT"/>
              </w:rPr>
              <w:t>Cecho ar kt. pavadinimas arba Nr.</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627D43FF" w14:textId="77777777" w:rsidR="006B20D4" w:rsidRPr="008F769A" w:rsidRDefault="006B20D4" w:rsidP="002452ED">
            <w:pPr>
              <w:shd w:val="clear" w:color="000000" w:fill="auto"/>
              <w:jc w:val="center"/>
              <w:rPr>
                <w:bCs/>
                <w:sz w:val="22"/>
                <w:szCs w:val="22"/>
                <w:lang w:val="lt-LT"/>
              </w:rPr>
            </w:pPr>
            <w:r w:rsidRPr="008F769A">
              <w:rPr>
                <w:sz w:val="22"/>
                <w:szCs w:val="22"/>
                <w:lang w:val="lt-LT" w:eastAsia="lt-LT"/>
              </w:rPr>
              <w:t>Taršos šaltiniai</w:t>
            </w:r>
          </w:p>
        </w:tc>
        <w:tc>
          <w:tcPr>
            <w:tcW w:w="4708" w:type="dxa"/>
            <w:gridSpan w:val="2"/>
            <w:tcBorders>
              <w:top w:val="single" w:sz="4" w:space="0" w:color="auto"/>
              <w:left w:val="single" w:sz="4" w:space="0" w:color="auto"/>
              <w:bottom w:val="single" w:sz="4" w:space="0" w:color="auto"/>
              <w:right w:val="single" w:sz="4" w:space="0" w:color="auto"/>
            </w:tcBorders>
            <w:vAlign w:val="center"/>
          </w:tcPr>
          <w:p w14:paraId="7AA68AB0" w14:textId="77777777" w:rsidR="006B20D4" w:rsidRPr="008F769A" w:rsidRDefault="006B20D4" w:rsidP="002452ED">
            <w:pPr>
              <w:shd w:val="clear" w:color="000000" w:fill="auto"/>
              <w:jc w:val="center"/>
              <w:rPr>
                <w:bCs/>
                <w:sz w:val="22"/>
                <w:szCs w:val="22"/>
                <w:lang w:val="lt-LT"/>
              </w:rPr>
            </w:pPr>
            <w:r w:rsidRPr="008F769A">
              <w:rPr>
                <w:sz w:val="22"/>
                <w:szCs w:val="22"/>
                <w:lang w:val="lt-LT" w:eastAsia="lt-LT"/>
              </w:rPr>
              <w:t>Teršalai</w:t>
            </w:r>
          </w:p>
        </w:tc>
        <w:tc>
          <w:tcPr>
            <w:tcW w:w="5888" w:type="dxa"/>
            <w:gridSpan w:val="3"/>
            <w:tcBorders>
              <w:top w:val="single" w:sz="4" w:space="0" w:color="auto"/>
              <w:left w:val="single" w:sz="4" w:space="0" w:color="auto"/>
              <w:bottom w:val="single" w:sz="4" w:space="0" w:color="auto"/>
              <w:right w:val="single" w:sz="4" w:space="0" w:color="auto"/>
            </w:tcBorders>
            <w:vAlign w:val="center"/>
          </w:tcPr>
          <w:p w14:paraId="62238835" w14:textId="60D4641E" w:rsidR="006B20D4" w:rsidRPr="008F769A" w:rsidRDefault="005D5BDA" w:rsidP="002452ED">
            <w:pPr>
              <w:shd w:val="clear" w:color="000000" w:fill="auto"/>
              <w:ind w:hanging="108"/>
              <w:jc w:val="center"/>
              <w:rPr>
                <w:bCs/>
                <w:sz w:val="22"/>
                <w:szCs w:val="22"/>
                <w:lang w:val="lt-LT"/>
              </w:rPr>
            </w:pPr>
            <w:r w:rsidRPr="008F769A">
              <w:rPr>
                <w:sz w:val="22"/>
                <w:szCs w:val="22"/>
                <w:lang w:val="lt-LT" w:eastAsia="lt-LT"/>
              </w:rPr>
              <w:t>Leidžiama</w:t>
            </w:r>
            <w:r w:rsidR="006B20D4" w:rsidRPr="008F769A">
              <w:rPr>
                <w:sz w:val="22"/>
                <w:szCs w:val="22"/>
                <w:lang w:val="lt-LT" w:eastAsia="lt-LT"/>
              </w:rPr>
              <w:t xml:space="preserve"> tarša</w:t>
            </w:r>
          </w:p>
        </w:tc>
      </w:tr>
      <w:tr w:rsidR="006B20D4" w:rsidRPr="008F769A" w14:paraId="3A5B012D" w14:textId="77777777" w:rsidTr="002452ED">
        <w:trPr>
          <w:cantSplit/>
        </w:trPr>
        <w:tc>
          <w:tcPr>
            <w:tcW w:w="1561" w:type="dxa"/>
            <w:vMerge/>
            <w:tcBorders>
              <w:top w:val="single" w:sz="4" w:space="0" w:color="auto"/>
              <w:left w:val="single" w:sz="4" w:space="0" w:color="auto"/>
              <w:bottom w:val="single" w:sz="4" w:space="0" w:color="auto"/>
              <w:right w:val="single" w:sz="4" w:space="0" w:color="auto"/>
            </w:tcBorders>
            <w:vAlign w:val="center"/>
          </w:tcPr>
          <w:p w14:paraId="4BEDD048" w14:textId="77777777" w:rsidR="006B20D4" w:rsidRPr="008F769A" w:rsidRDefault="006B20D4" w:rsidP="002452ED">
            <w:pPr>
              <w:shd w:val="clear" w:color="000000" w:fill="auto"/>
              <w:ind w:firstLine="567"/>
              <w:jc w:val="center"/>
              <w:rPr>
                <w:sz w:val="22"/>
                <w:szCs w:val="22"/>
                <w:lang w:val="lt-LT" w:eastAsia="lt-LT"/>
              </w:rPr>
            </w:pPr>
          </w:p>
        </w:tc>
        <w:tc>
          <w:tcPr>
            <w:tcW w:w="1511" w:type="dxa"/>
            <w:gridSpan w:val="2"/>
            <w:vMerge w:val="restart"/>
            <w:tcBorders>
              <w:top w:val="single" w:sz="4" w:space="0" w:color="auto"/>
              <w:left w:val="single" w:sz="4" w:space="0" w:color="auto"/>
              <w:bottom w:val="single" w:sz="4" w:space="0" w:color="auto"/>
              <w:right w:val="single" w:sz="4" w:space="0" w:color="auto"/>
            </w:tcBorders>
            <w:vAlign w:val="center"/>
          </w:tcPr>
          <w:p w14:paraId="7D5C46B9"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Nr.</w:t>
            </w:r>
          </w:p>
        </w:tc>
        <w:tc>
          <w:tcPr>
            <w:tcW w:w="3146" w:type="dxa"/>
            <w:vMerge w:val="restart"/>
            <w:tcBorders>
              <w:top w:val="single" w:sz="4" w:space="0" w:color="auto"/>
              <w:left w:val="single" w:sz="4" w:space="0" w:color="auto"/>
              <w:bottom w:val="single" w:sz="4" w:space="0" w:color="auto"/>
              <w:right w:val="single" w:sz="4" w:space="0" w:color="auto"/>
            </w:tcBorders>
            <w:vAlign w:val="center"/>
          </w:tcPr>
          <w:p w14:paraId="58122EFA"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pavadinimas</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14:paraId="4CA10BC1"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kodas</w:t>
            </w:r>
          </w:p>
        </w:tc>
        <w:tc>
          <w:tcPr>
            <w:tcW w:w="2983" w:type="dxa"/>
            <w:gridSpan w:val="2"/>
            <w:tcBorders>
              <w:top w:val="single" w:sz="4" w:space="0" w:color="auto"/>
              <w:left w:val="single" w:sz="4" w:space="0" w:color="auto"/>
              <w:bottom w:val="single" w:sz="4" w:space="0" w:color="auto"/>
              <w:right w:val="single" w:sz="4" w:space="0" w:color="auto"/>
            </w:tcBorders>
            <w:vAlign w:val="center"/>
          </w:tcPr>
          <w:p w14:paraId="594CCA45" w14:textId="77777777" w:rsidR="006B20D4" w:rsidRPr="008F769A" w:rsidRDefault="006B20D4" w:rsidP="002452ED">
            <w:pPr>
              <w:shd w:val="clear" w:color="000000" w:fill="auto"/>
              <w:ind w:hanging="108"/>
              <w:jc w:val="center"/>
              <w:rPr>
                <w:sz w:val="22"/>
                <w:szCs w:val="22"/>
                <w:lang w:val="lt-LT" w:eastAsia="lt-LT"/>
              </w:rPr>
            </w:pPr>
            <w:r w:rsidRPr="008F769A">
              <w:rPr>
                <w:sz w:val="22"/>
                <w:szCs w:val="22"/>
                <w:lang w:val="lt-LT" w:eastAsia="lt-LT"/>
              </w:rPr>
              <w:t>vienkartinis</w:t>
            </w:r>
          </w:p>
          <w:p w14:paraId="71F8AD21" w14:textId="77777777" w:rsidR="006B20D4" w:rsidRPr="008F769A" w:rsidRDefault="006B20D4" w:rsidP="002452ED">
            <w:pPr>
              <w:shd w:val="clear" w:color="000000" w:fill="auto"/>
              <w:ind w:hanging="108"/>
              <w:jc w:val="center"/>
              <w:rPr>
                <w:sz w:val="22"/>
                <w:szCs w:val="22"/>
                <w:lang w:val="lt-LT" w:eastAsia="lt-LT"/>
              </w:rPr>
            </w:pPr>
            <w:r w:rsidRPr="008F769A">
              <w:rPr>
                <w:sz w:val="22"/>
                <w:szCs w:val="22"/>
                <w:lang w:val="lt-LT" w:eastAsia="lt-LT"/>
              </w:rPr>
              <w:t>dydis</w:t>
            </w:r>
          </w:p>
        </w:tc>
        <w:tc>
          <w:tcPr>
            <w:tcW w:w="2905" w:type="dxa"/>
            <w:vMerge w:val="restart"/>
            <w:tcBorders>
              <w:top w:val="single" w:sz="4" w:space="0" w:color="auto"/>
              <w:left w:val="single" w:sz="4" w:space="0" w:color="auto"/>
              <w:bottom w:val="single" w:sz="4" w:space="0" w:color="auto"/>
              <w:right w:val="single" w:sz="4" w:space="0" w:color="auto"/>
            </w:tcBorders>
            <w:vAlign w:val="center"/>
          </w:tcPr>
          <w:p w14:paraId="6C16B2B0" w14:textId="77777777" w:rsidR="006B20D4" w:rsidRPr="008F769A" w:rsidRDefault="006B20D4" w:rsidP="002452ED">
            <w:pPr>
              <w:shd w:val="clear" w:color="000000" w:fill="auto"/>
              <w:ind w:hanging="108"/>
              <w:jc w:val="center"/>
              <w:rPr>
                <w:sz w:val="22"/>
                <w:szCs w:val="22"/>
                <w:lang w:val="lt-LT" w:eastAsia="lt-LT"/>
              </w:rPr>
            </w:pPr>
            <w:r w:rsidRPr="008F769A">
              <w:rPr>
                <w:sz w:val="22"/>
                <w:szCs w:val="22"/>
                <w:lang w:val="lt-LT" w:eastAsia="lt-LT"/>
              </w:rPr>
              <w:t>metinė,</w:t>
            </w:r>
          </w:p>
          <w:p w14:paraId="3DD1F2C3" w14:textId="77777777" w:rsidR="006B20D4" w:rsidRPr="008F769A" w:rsidRDefault="006B20D4" w:rsidP="002452ED">
            <w:pPr>
              <w:shd w:val="clear" w:color="000000" w:fill="auto"/>
              <w:ind w:hanging="108"/>
              <w:jc w:val="center"/>
              <w:rPr>
                <w:sz w:val="22"/>
                <w:szCs w:val="22"/>
                <w:lang w:val="lt-LT" w:eastAsia="lt-LT"/>
              </w:rPr>
            </w:pPr>
            <w:r w:rsidRPr="008F769A">
              <w:rPr>
                <w:sz w:val="22"/>
                <w:szCs w:val="22"/>
                <w:lang w:val="lt-LT" w:eastAsia="lt-LT"/>
              </w:rPr>
              <w:t>t/m.</w:t>
            </w:r>
          </w:p>
        </w:tc>
      </w:tr>
      <w:tr w:rsidR="006B20D4" w:rsidRPr="008F769A" w14:paraId="06BA59BA" w14:textId="77777777" w:rsidTr="002452ED">
        <w:trPr>
          <w:cantSplit/>
        </w:trPr>
        <w:tc>
          <w:tcPr>
            <w:tcW w:w="1561" w:type="dxa"/>
            <w:vMerge/>
            <w:tcBorders>
              <w:top w:val="single" w:sz="4" w:space="0" w:color="auto"/>
              <w:left w:val="single" w:sz="4" w:space="0" w:color="auto"/>
              <w:bottom w:val="single" w:sz="4" w:space="0" w:color="auto"/>
              <w:right w:val="single" w:sz="4" w:space="0" w:color="auto"/>
            </w:tcBorders>
            <w:vAlign w:val="center"/>
          </w:tcPr>
          <w:p w14:paraId="5048E91F" w14:textId="77777777" w:rsidR="006B20D4" w:rsidRPr="008F769A" w:rsidRDefault="006B20D4" w:rsidP="002452ED">
            <w:pPr>
              <w:shd w:val="clear" w:color="000000" w:fill="auto"/>
              <w:ind w:firstLine="567"/>
              <w:jc w:val="center"/>
              <w:rPr>
                <w:sz w:val="22"/>
                <w:szCs w:val="22"/>
                <w:lang w:val="lt-LT" w:eastAsia="lt-LT"/>
              </w:rPr>
            </w:pPr>
          </w:p>
        </w:tc>
        <w:tc>
          <w:tcPr>
            <w:tcW w:w="1511" w:type="dxa"/>
            <w:gridSpan w:val="2"/>
            <w:vMerge/>
            <w:tcBorders>
              <w:top w:val="single" w:sz="4" w:space="0" w:color="auto"/>
              <w:left w:val="single" w:sz="4" w:space="0" w:color="auto"/>
              <w:bottom w:val="single" w:sz="4" w:space="0" w:color="auto"/>
              <w:right w:val="single" w:sz="4" w:space="0" w:color="auto"/>
            </w:tcBorders>
            <w:vAlign w:val="center"/>
          </w:tcPr>
          <w:p w14:paraId="182438EF" w14:textId="77777777" w:rsidR="006B20D4" w:rsidRPr="008F769A" w:rsidRDefault="006B20D4" w:rsidP="002452ED">
            <w:pPr>
              <w:shd w:val="clear" w:color="000000" w:fill="auto"/>
              <w:ind w:firstLine="23"/>
              <w:jc w:val="center"/>
              <w:rPr>
                <w:sz w:val="22"/>
                <w:szCs w:val="22"/>
                <w:lang w:val="lt-LT" w:eastAsia="lt-LT"/>
              </w:rPr>
            </w:pPr>
          </w:p>
        </w:tc>
        <w:tc>
          <w:tcPr>
            <w:tcW w:w="3146" w:type="dxa"/>
            <w:vMerge/>
            <w:tcBorders>
              <w:top w:val="single" w:sz="4" w:space="0" w:color="auto"/>
              <w:left w:val="single" w:sz="4" w:space="0" w:color="auto"/>
              <w:bottom w:val="single" w:sz="4" w:space="0" w:color="auto"/>
              <w:right w:val="single" w:sz="4" w:space="0" w:color="auto"/>
            </w:tcBorders>
            <w:vAlign w:val="center"/>
          </w:tcPr>
          <w:p w14:paraId="40A8E72A" w14:textId="77777777" w:rsidR="006B20D4" w:rsidRPr="008F769A" w:rsidRDefault="006B20D4" w:rsidP="002452ED">
            <w:pPr>
              <w:shd w:val="clear" w:color="000000" w:fill="auto"/>
              <w:ind w:firstLine="23"/>
              <w:jc w:val="center"/>
              <w:rPr>
                <w:sz w:val="22"/>
                <w:szCs w:val="22"/>
                <w:lang w:val="lt-LT" w:eastAsia="lt-LT"/>
              </w:rPr>
            </w:pPr>
          </w:p>
        </w:tc>
        <w:tc>
          <w:tcPr>
            <w:tcW w:w="1562" w:type="dxa"/>
            <w:vMerge/>
            <w:tcBorders>
              <w:top w:val="single" w:sz="4" w:space="0" w:color="auto"/>
              <w:left w:val="single" w:sz="4" w:space="0" w:color="auto"/>
              <w:bottom w:val="single" w:sz="4" w:space="0" w:color="auto"/>
              <w:right w:val="single" w:sz="4" w:space="0" w:color="auto"/>
            </w:tcBorders>
            <w:vAlign w:val="center"/>
          </w:tcPr>
          <w:p w14:paraId="2AB914E5" w14:textId="77777777" w:rsidR="006B20D4" w:rsidRPr="008F769A" w:rsidRDefault="006B20D4" w:rsidP="002452ED">
            <w:pPr>
              <w:shd w:val="clear" w:color="000000" w:fill="auto"/>
              <w:ind w:firstLine="23"/>
              <w:jc w:val="center"/>
              <w:rPr>
                <w:sz w:val="22"/>
                <w:szCs w:val="22"/>
                <w:lang w:val="lt-LT" w:eastAsia="lt-LT"/>
              </w:rPr>
            </w:pPr>
          </w:p>
        </w:tc>
        <w:tc>
          <w:tcPr>
            <w:tcW w:w="1420" w:type="dxa"/>
            <w:tcBorders>
              <w:top w:val="single" w:sz="4" w:space="0" w:color="auto"/>
              <w:left w:val="single" w:sz="4" w:space="0" w:color="auto"/>
              <w:bottom w:val="single" w:sz="4" w:space="0" w:color="auto"/>
              <w:right w:val="single" w:sz="4" w:space="0" w:color="auto"/>
            </w:tcBorders>
            <w:vAlign w:val="center"/>
          </w:tcPr>
          <w:p w14:paraId="1963587B"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vnt.</w:t>
            </w:r>
          </w:p>
        </w:tc>
        <w:tc>
          <w:tcPr>
            <w:tcW w:w="1563" w:type="dxa"/>
            <w:tcBorders>
              <w:top w:val="single" w:sz="4" w:space="0" w:color="auto"/>
              <w:left w:val="single" w:sz="4" w:space="0" w:color="auto"/>
              <w:bottom w:val="single" w:sz="4" w:space="0" w:color="auto"/>
              <w:right w:val="single" w:sz="4" w:space="0" w:color="auto"/>
            </w:tcBorders>
            <w:vAlign w:val="center"/>
          </w:tcPr>
          <w:p w14:paraId="13461E82"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maks.</w:t>
            </w:r>
          </w:p>
        </w:tc>
        <w:tc>
          <w:tcPr>
            <w:tcW w:w="2905" w:type="dxa"/>
            <w:vMerge/>
            <w:tcBorders>
              <w:top w:val="single" w:sz="4" w:space="0" w:color="auto"/>
              <w:left w:val="single" w:sz="4" w:space="0" w:color="auto"/>
              <w:bottom w:val="single" w:sz="4" w:space="0" w:color="auto"/>
              <w:right w:val="single" w:sz="4" w:space="0" w:color="auto"/>
            </w:tcBorders>
            <w:vAlign w:val="center"/>
          </w:tcPr>
          <w:p w14:paraId="040D2112" w14:textId="77777777" w:rsidR="006B20D4" w:rsidRPr="008F769A" w:rsidRDefault="006B20D4" w:rsidP="002452ED">
            <w:pPr>
              <w:shd w:val="clear" w:color="000000" w:fill="auto"/>
              <w:ind w:firstLine="567"/>
              <w:jc w:val="center"/>
              <w:rPr>
                <w:sz w:val="22"/>
                <w:szCs w:val="22"/>
                <w:lang w:val="lt-LT" w:eastAsia="lt-LT"/>
              </w:rPr>
            </w:pPr>
          </w:p>
        </w:tc>
      </w:tr>
      <w:tr w:rsidR="006B20D4" w:rsidRPr="008F769A" w14:paraId="08331B03" w14:textId="77777777" w:rsidTr="002452ED">
        <w:tc>
          <w:tcPr>
            <w:tcW w:w="1561" w:type="dxa"/>
            <w:tcBorders>
              <w:top w:val="single" w:sz="4" w:space="0" w:color="auto"/>
              <w:left w:val="single" w:sz="4" w:space="0" w:color="auto"/>
              <w:bottom w:val="single" w:sz="4" w:space="0" w:color="auto"/>
              <w:right w:val="single" w:sz="4" w:space="0" w:color="auto"/>
            </w:tcBorders>
            <w:vAlign w:val="center"/>
          </w:tcPr>
          <w:p w14:paraId="3610F22A" w14:textId="77777777" w:rsidR="006B20D4" w:rsidRPr="008F769A" w:rsidRDefault="006B20D4" w:rsidP="002452ED">
            <w:pPr>
              <w:shd w:val="clear" w:color="000000" w:fill="auto"/>
              <w:jc w:val="center"/>
              <w:rPr>
                <w:sz w:val="22"/>
                <w:szCs w:val="22"/>
                <w:lang w:val="lt-LT" w:eastAsia="lt-LT"/>
              </w:rPr>
            </w:pPr>
            <w:r w:rsidRPr="008F769A">
              <w:rPr>
                <w:sz w:val="22"/>
                <w:szCs w:val="22"/>
                <w:lang w:val="lt-LT" w:eastAsia="lt-LT"/>
              </w:rPr>
              <w:t>1</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4326F493"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2</w:t>
            </w:r>
          </w:p>
        </w:tc>
        <w:tc>
          <w:tcPr>
            <w:tcW w:w="3146" w:type="dxa"/>
            <w:tcBorders>
              <w:top w:val="single" w:sz="4" w:space="0" w:color="auto"/>
              <w:left w:val="single" w:sz="4" w:space="0" w:color="auto"/>
              <w:bottom w:val="single" w:sz="4" w:space="0" w:color="auto"/>
              <w:right w:val="single" w:sz="4" w:space="0" w:color="auto"/>
            </w:tcBorders>
            <w:vAlign w:val="center"/>
          </w:tcPr>
          <w:p w14:paraId="48817189"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3</w:t>
            </w:r>
          </w:p>
        </w:tc>
        <w:tc>
          <w:tcPr>
            <w:tcW w:w="1562" w:type="dxa"/>
            <w:tcBorders>
              <w:top w:val="single" w:sz="4" w:space="0" w:color="auto"/>
              <w:left w:val="single" w:sz="4" w:space="0" w:color="auto"/>
              <w:bottom w:val="single" w:sz="4" w:space="0" w:color="auto"/>
              <w:right w:val="single" w:sz="4" w:space="0" w:color="auto"/>
            </w:tcBorders>
            <w:vAlign w:val="center"/>
          </w:tcPr>
          <w:p w14:paraId="28ED6F36"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4</w:t>
            </w:r>
          </w:p>
        </w:tc>
        <w:tc>
          <w:tcPr>
            <w:tcW w:w="1420" w:type="dxa"/>
            <w:tcBorders>
              <w:top w:val="single" w:sz="4" w:space="0" w:color="auto"/>
              <w:left w:val="single" w:sz="4" w:space="0" w:color="auto"/>
              <w:bottom w:val="single" w:sz="4" w:space="0" w:color="auto"/>
              <w:right w:val="single" w:sz="4" w:space="0" w:color="auto"/>
            </w:tcBorders>
            <w:vAlign w:val="center"/>
          </w:tcPr>
          <w:p w14:paraId="37D0274F"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5</w:t>
            </w:r>
          </w:p>
        </w:tc>
        <w:tc>
          <w:tcPr>
            <w:tcW w:w="1563" w:type="dxa"/>
            <w:tcBorders>
              <w:top w:val="single" w:sz="4" w:space="0" w:color="auto"/>
              <w:left w:val="single" w:sz="4" w:space="0" w:color="auto"/>
              <w:bottom w:val="single" w:sz="4" w:space="0" w:color="auto"/>
              <w:right w:val="single" w:sz="4" w:space="0" w:color="auto"/>
            </w:tcBorders>
            <w:vAlign w:val="center"/>
          </w:tcPr>
          <w:p w14:paraId="4780E07C"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6</w:t>
            </w:r>
          </w:p>
        </w:tc>
        <w:tc>
          <w:tcPr>
            <w:tcW w:w="2905" w:type="dxa"/>
            <w:tcBorders>
              <w:top w:val="single" w:sz="4" w:space="0" w:color="auto"/>
              <w:left w:val="single" w:sz="4" w:space="0" w:color="auto"/>
              <w:bottom w:val="single" w:sz="4" w:space="0" w:color="auto"/>
              <w:right w:val="single" w:sz="4" w:space="0" w:color="auto"/>
            </w:tcBorders>
            <w:vAlign w:val="center"/>
          </w:tcPr>
          <w:p w14:paraId="3630C645" w14:textId="77777777" w:rsidR="006B20D4" w:rsidRPr="008F769A" w:rsidRDefault="006B20D4" w:rsidP="002452ED">
            <w:pPr>
              <w:shd w:val="clear" w:color="000000" w:fill="auto"/>
              <w:ind w:firstLine="567"/>
              <w:jc w:val="center"/>
              <w:rPr>
                <w:sz w:val="22"/>
                <w:szCs w:val="22"/>
                <w:lang w:val="lt-LT" w:eastAsia="lt-LT"/>
              </w:rPr>
            </w:pPr>
            <w:r w:rsidRPr="008F769A">
              <w:rPr>
                <w:sz w:val="22"/>
                <w:szCs w:val="22"/>
                <w:lang w:val="lt-LT" w:eastAsia="lt-LT"/>
              </w:rPr>
              <w:t>7</w:t>
            </w:r>
          </w:p>
        </w:tc>
      </w:tr>
      <w:tr w:rsidR="006B20D4" w:rsidRPr="008F769A" w14:paraId="1C0E46D9" w14:textId="77777777" w:rsidTr="002452ED">
        <w:tc>
          <w:tcPr>
            <w:tcW w:w="1561" w:type="dxa"/>
            <w:tcBorders>
              <w:top w:val="single" w:sz="4" w:space="0" w:color="auto"/>
              <w:left w:val="single" w:sz="4" w:space="0" w:color="auto"/>
              <w:bottom w:val="single" w:sz="4" w:space="0" w:color="auto"/>
              <w:right w:val="single" w:sz="4" w:space="0" w:color="auto"/>
            </w:tcBorders>
            <w:vAlign w:val="center"/>
          </w:tcPr>
          <w:p w14:paraId="2BA002AE" w14:textId="77777777" w:rsidR="006B20D4" w:rsidRPr="008F769A" w:rsidRDefault="006B20D4" w:rsidP="002452ED">
            <w:pPr>
              <w:shd w:val="clear" w:color="000000" w:fill="auto"/>
              <w:jc w:val="center"/>
              <w:rPr>
                <w:sz w:val="22"/>
                <w:szCs w:val="22"/>
                <w:lang w:val="lt-LT" w:eastAsia="lt-LT"/>
              </w:rPr>
            </w:pPr>
            <w:r w:rsidRPr="008F769A">
              <w:rPr>
                <w:sz w:val="22"/>
                <w:szCs w:val="22"/>
                <w:lang w:val="lt-LT" w:eastAsia="lt-LT"/>
              </w:rPr>
              <w:t>Filtrato surinkimo sistema. Ortakis</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49396B7"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001</w:t>
            </w:r>
          </w:p>
        </w:tc>
        <w:tc>
          <w:tcPr>
            <w:tcW w:w="3146" w:type="dxa"/>
            <w:tcBorders>
              <w:top w:val="single" w:sz="4" w:space="0" w:color="auto"/>
              <w:left w:val="single" w:sz="4" w:space="0" w:color="auto"/>
              <w:bottom w:val="single" w:sz="4" w:space="0" w:color="auto"/>
              <w:right w:val="single" w:sz="4" w:space="0" w:color="auto"/>
            </w:tcBorders>
            <w:vAlign w:val="center"/>
          </w:tcPr>
          <w:p w14:paraId="1D09CB97"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 xml:space="preserve">Lakieji organiniai junginiai, išskyrus metaną, nediferencijuoti pagal sudėtį (atskirus junginius) </w:t>
            </w:r>
          </w:p>
        </w:tc>
        <w:tc>
          <w:tcPr>
            <w:tcW w:w="1562" w:type="dxa"/>
            <w:tcBorders>
              <w:top w:val="single" w:sz="4" w:space="0" w:color="auto"/>
              <w:left w:val="single" w:sz="4" w:space="0" w:color="auto"/>
              <w:bottom w:val="single" w:sz="4" w:space="0" w:color="auto"/>
              <w:right w:val="single" w:sz="4" w:space="0" w:color="auto"/>
            </w:tcBorders>
            <w:vAlign w:val="center"/>
          </w:tcPr>
          <w:p w14:paraId="1BD422EB"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308</w:t>
            </w:r>
          </w:p>
        </w:tc>
        <w:tc>
          <w:tcPr>
            <w:tcW w:w="1420" w:type="dxa"/>
            <w:tcBorders>
              <w:top w:val="single" w:sz="4" w:space="0" w:color="auto"/>
              <w:left w:val="single" w:sz="4" w:space="0" w:color="auto"/>
              <w:bottom w:val="single" w:sz="4" w:space="0" w:color="auto"/>
              <w:right w:val="single" w:sz="4" w:space="0" w:color="auto"/>
            </w:tcBorders>
            <w:vAlign w:val="center"/>
          </w:tcPr>
          <w:p w14:paraId="344C5AA7"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g/s</w:t>
            </w:r>
          </w:p>
        </w:tc>
        <w:tc>
          <w:tcPr>
            <w:tcW w:w="1563" w:type="dxa"/>
            <w:tcBorders>
              <w:top w:val="single" w:sz="4" w:space="0" w:color="auto"/>
              <w:left w:val="single" w:sz="4" w:space="0" w:color="auto"/>
              <w:bottom w:val="single" w:sz="4" w:space="0" w:color="auto"/>
              <w:right w:val="single" w:sz="4" w:space="0" w:color="auto"/>
            </w:tcBorders>
            <w:vAlign w:val="center"/>
          </w:tcPr>
          <w:p w14:paraId="703E84DE"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0,01753</w:t>
            </w:r>
          </w:p>
        </w:tc>
        <w:tc>
          <w:tcPr>
            <w:tcW w:w="2905" w:type="dxa"/>
            <w:tcBorders>
              <w:top w:val="single" w:sz="4" w:space="0" w:color="auto"/>
              <w:left w:val="single" w:sz="4" w:space="0" w:color="auto"/>
              <w:bottom w:val="single" w:sz="4" w:space="0" w:color="auto"/>
              <w:right w:val="single" w:sz="4" w:space="0" w:color="auto"/>
            </w:tcBorders>
            <w:vAlign w:val="center"/>
          </w:tcPr>
          <w:p w14:paraId="297C2E70" w14:textId="77777777" w:rsidR="006B20D4" w:rsidRPr="008F769A" w:rsidRDefault="006B20D4" w:rsidP="002452ED">
            <w:pPr>
              <w:shd w:val="clear" w:color="000000" w:fill="auto"/>
              <w:ind w:firstLine="567"/>
              <w:jc w:val="center"/>
              <w:rPr>
                <w:sz w:val="22"/>
                <w:szCs w:val="22"/>
                <w:lang w:val="lt-LT" w:eastAsia="lt-LT"/>
              </w:rPr>
            </w:pPr>
            <w:r w:rsidRPr="008F769A">
              <w:rPr>
                <w:sz w:val="22"/>
                <w:szCs w:val="22"/>
                <w:lang w:val="lt-LT" w:eastAsia="lt-LT"/>
              </w:rPr>
              <w:t>0,5405</w:t>
            </w:r>
          </w:p>
        </w:tc>
      </w:tr>
      <w:tr w:rsidR="006B20D4" w:rsidRPr="008F769A" w14:paraId="580D810A" w14:textId="77777777" w:rsidTr="002452ED">
        <w:tc>
          <w:tcPr>
            <w:tcW w:w="1561" w:type="dxa"/>
            <w:tcBorders>
              <w:top w:val="single" w:sz="4" w:space="0" w:color="auto"/>
              <w:left w:val="single" w:sz="4" w:space="0" w:color="auto"/>
              <w:bottom w:val="single" w:sz="4" w:space="0" w:color="auto"/>
              <w:right w:val="single" w:sz="4" w:space="0" w:color="auto"/>
            </w:tcBorders>
            <w:vAlign w:val="center"/>
          </w:tcPr>
          <w:p w14:paraId="6AC0A33C" w14:textId="77777777" w:rsidR="006B20D4" w:rsidRPr="008F769A" w:rsidRDefault="006B20D4" w:rsidP="002452ED">
            <w:pPr>
              <w:shd w:val="clear" w:color="000000" w:fill="auto"/>
              <w:jc w:val="center"/>
              <w:rPr>
                <w:sz w:val="22"/>
                <w:szCs w:val="22"/>
                <w:lang w:val="lt-LT" w:eastAsia="lt-LT"/>
              </w:rPr>
            </w:pPr>
            <w:r w:rsidRPr="008F769A">
              <w:rPr>
                <w:sz w:val="22"/>
                <w:szCs w:val="22"/>
                <w:lang w:val="lt-LT" w:eastAsia="lt-LT"/>
              </w:rPr>
              <w:t>Filtrato sukauptuvas</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7B431BAC"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601</w:t>
            </w:r>
          </w:p>
        </w:tc>
        <w:tc>
          <w:tcPr>
            <w:tcW w:w="3146" w:type="dxa"/>
            <w:tcBorders>
              <w:top w:val="single" w:sz="4" w:space="0" w:color="auto"/>
              <w:left w:val="single" w:sz="4" w:space="0" w:color="auto"/>
              <w:bottom w:val="single" w:sz="4" w:space="0" w:color="auto"/>
              <w:right w:val="single" w:sz="4" w:space="0" w:color="auto"/>
            </w:tcBorders>
            <w:vAlign w:val="center"/>
          </w:tcPr>
          <w:p w14:paraId="58897E62"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Lakieji organiniai junginiai, išskyrus metaną, nediferencijuoti pagal sudėtį (atskirus junginius)</w:t>
            </w:r>
          </w:p>
        </w:tc>
        <w:tc>
          <w:tcPr>
            <w:tcW w:w="1562" w:type="dxa"/>
            <w:tcBorders>
              <w:top w:val="single" w:sz="4" w:space="0" w:color="auto"/>
              <w:left w:val="single" w:sz="4" w:space="0" w:color="auto"/>
              <w:bottom w:val="single" w:sz="4" w:space="0" w:color="auto"/>
              <w:right w:val="single" w:sz="4" w:space="0" w:color="auto"/>
            </w:tcBorders>
            <w:vAlign w:val="center"/>
          </w:tcPr>
          <w:p w14:paraId="2DC25AD5"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308</w:t>
            </w:r>
          </w:p>
        </w:tc>
        <w:tc>
          <w:tcPr>
            <w:tcW w:w="1420" w:type="dxa"/>
            <w:tcBorders>
              <w:top w:val="single" w:sz="4" w:space="0" w:color="auto"/>
              <w:left w:val="single" w:sz="4" w:space="0" w:color="auto"/>
              <w:bottom w:val="single" w:sz="4" w:space="0" w:color="auto"/>
              <w:right w:val="single" w:sz="4" w:space="0" w:color="auto"/>
            </w:tcBorders>
            <w:vAlign w:val="center"/>
          </w:tcPr>
          <w:p w14:paraId="14236011"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g/s</w:t>
            </w:r>
          </w:p>
        </w:tc>
        <w:tc>
          <w:tcPr>
            <w:tcW w:w="1563" w:type="dxa"/>
            <w:tcBorders>
              <w:top w:val="single" w:sz="4" w:space="0" w:color="auto"/>
              <w:left w:val="single" w:sz="4" w:space="0" w:color="auto"/>
              <w:bottom w:val="single" w:sz="4" w:space="0" w:color="auto"/>
              <w:right w:val="single" w:sz="4" w:space="0" w:color="auto"/>
            </w:tcBorders>
            <w:vAlign w:val="center"/>
          </w:tcPr>
          <w:p w14:paraId="2C2938FB"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rPr>
              <w:t>0,00002</w:t>
            </w:r>
          </w:p>
        </w:tc>
        <w:tc>
          <w:tcPr>
            <w:tcW w:w="2905" w:type="dxa"/>
            <w:tcBorders>
              <w:top w:val="single" w:sz="4" w:space="0" w:color="auto"/>
              <w:left w:val="single" w:sz="4" w:space="0" w:color="auto"/>
              <w:bottom w:val="single" w:sz="4" w:space="0" w:color="auto"/>
              <w:right w:val="single" w:sz="4" w:space="0" w:color="auto"/>
            </w:tcBorders>
            <w:vAlign w:val="center"/>
          </w:tcPr>
          <w:p w14:paraId="447BAFA1" w14:textId="77777777" w:rsidR="006B20D4" w:rsidRPr="008F769A" w:rsidRDefault="006B20D4" w:rsidP="002452ED">
            <w:pPr>
              <w:shd w:val="clear" w:color="000000" w:fill="auto"/>
              <w:ind w:firstLine="567"/>
              <w:jc w:val="center"/>
              <w:rPr>
                <w:sz w:val="22"/>
                <w:szCs w:val="22"/>
                <w:lang w:val="lt-LT" w:eastAsia="lt-LT"/>
              </w:rPr>
            </w:pPr>
            <w:r w:rsidRPr="008F769A">
              <w:rPr>
                <w:sz w:val="22"/>
                <w:szCs w:val="22"/>
                <w:lang w:val="lt-LT"/>
              </w:rPr>
              <w:t>0,00066</w:t>
            </w:r>
          </w:p>
        </w:tc>
      </w:tr>
      <w:tr w:rsidR="006B20D4" w:rsidRPr="008F769A" w14:paraId="62130980" w14:textId="77777777" w:rsidTr="002452ED">
        <w:tc>
          <w:tcPr>
            <w:tcW w:w="1561" w:type="dxa"/>
            <w:vMerge w:val="restart"/>
            <w:tcBorders>
              <w:top w:val="single" w:sz="4" w:space="0" w:color="auto"/>
              <w:left w:val="single" w:sz="4" w:space="0" w:color="auto"/>
              <w:right w:val="single" w:sz="4" w:space="0" w:color="auto"/>
            </w:tcBorders>
            <w:vAlign w:val="center"/>
          </w:tcPr>
          <w:p w14:paraId="191C3666" w14:textId="77777777" w:rsidR="006B20D4" w:rsidRPr="008F769A" w:rsidRDefault="006B20D4" w:rsidP="002452ED">
            <w:pPr>
              <w:shd w:val="clear" w:color="000000" w:fill="auto"/>
              <w:jc w:val="center"/>
              <w:rPr>
                <w:sz w:val="22"/>
                <w:szCs w:val="22"/>
                <w:lang w:val="lt-LT" w:eastAsia="lt-LT"/>
              </w:rPr>
            </w:pPr>
            <w:r w:rsidRPr="008F769A">
              <w:rPr>
                <w:sz w:val="22"/>
                <w:szCs w:val="22"/>
                <w:lang w:val="lt-LT" w:eastAsia="lt-LT"/>
              </w:rPr>
              <w:t>Sąvartyno kaupas</w:t>
            </w:r>
          </w:p>
        </w:tc>
        <w:tc>
          <w:tcPr>
            <w:tcW w:w="1511" w:type="dxa"/>
            <w:gridSpan w:val="2"/>
            <w:vMerge w:val="restart"/>
            <w:tcBorders>
              <w:top w:val="single" w:sz="4" w:space="0" w:color="auto"/>
              <w:left w:val="single" w:sz="4" w:space="0" w:color="auto"/>
              <w:right w:val="single" w:sz="4" w:space="0" w:color="auto"/>
            </w:tcBorders>
            <w:vAlign w:val="center"/>
          </w:tcPr>
          <w:p w14:paraId="6A5FB1C2"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602</w:t>
            </w:r>
          </w:p>
        </w:tc>
        <w:tc>
          <w:tcPr>
            <w:tcW w:w="3146" w:type="dxa"/>
            <w:tcBorders>
              <w:top w:val="single" w:sz="4" w:space="0" w:color="auto"/>
              <w:left w:val="single" w:sz="4" w:space="0" w:color="auto"/>
              <w:bottom w:val="single" w:sz="4" w:space="0" w:color="auto"/>
              <w:right w:val="single" w:sz="4" w:space="0" w:color="auto"/>
            </w:tcBorders>
            <w:vAlign w:val="center"/>
          </w:tcPr>
          <w:p w14:paraId="74333CFC" w14:textId="3344C862"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 xml:space="preserve">Kietosios dalelės (organinės ir neorganinės), išskyrus kietąsias daleles, deginant kietąjį, skystąjį arba dujinį kurą ar atliekas, ir asbesto turinčias kietąsias daleles) (dulkės) </w:t>
            </w:r>
          </w:p>
        </w:tc>
        <w:tc>
          <w:tcPr>
            <w:tcW w:w="1562" w:type="dxa"/>
            <w:tcBorders>
              <w:top w:val="single" w:sz="4" w:space="0" w:color="auto"/>
              <w:left w:val="single" w:sz="4" w:space="0" w:color="auto"/>
              <w:bottom w:val="single" w:sz="4" w:space="0" w:color="auto"/>
              <w:right w:val="single" w:sz="4" w:space="0" w:color="auto"/>
            </w:tcBorders>
            <w:vAlign w:val="center"/>
          </w:tcPr>
          <w:p w14:paraId="6CB783C2"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4281</w:t>
            </w:r>
          </w:p>
        </w:tc>
        <w:tc>
          <w:tcPr>
            <w:tcW w:w="1420" w:type="dxa"/>
            <w:tcBorders>
              <w:top w:val="single" w:sz="4" w:space="0" w:color="auto"/>
              <w:left w:val="single" w:sz="4" w:space="0" w:color="auto"/>
              <w:bottom w:val="single" w:sz="4" w:space="0" w:color="auto"/>
              <w:right w:val="single" w:sz="4" w:space="0" w:color="auto"/>
            </w:tcBorders>
            <w:vAlign w:val="center"/>
          </w:tcPr>
          <w:p w14:paraId="57469F30"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g/s</w:t>
            </w:r>
          </w:p>
        </w:tc>
        <w:tc>
          <w:tcPr>
            <w:tcW w:w="1563" w:type="dxa"/>
            <w:tcBorders>
              <w:top w:val="single" w:sz="4" w:space="0" w:color="auto"/>
              <w:left w:val="single" w:sz="4" w:space="0" w:color="auto"/>
              <w:bottom w:val="single" w:sz="4" w:space="0" w:color="auto"/>
              <w:right w:val="single" w:sz="4" w:space="0" w:color="auto"/>
            </w:tcBorders>
            <w:vAlign w:val="center"/>
          </w:tcPr>
          <w:p w14:paraId="4B55DC10"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rPr>
              <w:t>0,0008</w:t>
            </w:r>
          </w:p>
        </w:tc>
        <w:tc>
          <w:tcPr>
            <w:tcW w:w="2905" w:type="dxa"/>
            <w:tcBorders>
              <w:top w:val="single" w:sz="4" w:space="0" w:color="auto"/>
              <w:left w:val="single" w:sz="4" w:space="0" w:color="auto"/>
              <w:bottom w:val="single" w:sz="4" w:space="0" w:color="auto"/>
              <w:right w:val="single" w:sz="4" w:space="0" w:color="auto"/>
            </w:tcBorders>
            <w:vAlign w:val="center"/>
          </w:tcPr>
          <w:p w14:paraId="37E833AB" w14:textId="77777777" w:rsidR="006B20D4" w:rsidRPr="008F769A" w:rsidRDefault="006B20D4" w:rsidP="002452ED">
            <w:pPr>
              <w:shd w:val="clear" w:color="000000" w:fill="auto"/>
              <w:ind w:firstLine="567"/>
              <w:jc w:val="center"/>
              <w:rPr>
                <w:sz w:val="22"/>
                <w:szCs w:val="22"/>
                <w:lang w:val="lt-LT" w:eastAsia="lt-LT"/>
              </w:rPr>
            </w:pPr>
            <w:r w:rsidRPr="008F769A">
              <w:rPr>
                <w:sz w:val="22"/>
                <w:szCs w:val="22"/>
                <w:lang w:val="lt-LT"/>
              </w:rPr>
              <w:t>0,0243</w:t>
            </w:r>
          </w:p>
        </w:tc>
      </w:tr>
      <w:tr w:rsidR="006B20D4" w:rsidRPr="008F769A" w14:paraId="0783A67B" w14:textId="77777777" w:rsidTr="002452ED">
        <w:trPr>
          <w:trHeight w:val="603"/>
        </w:trPr>
        <w:tc>
          <w:tcPr>
            <w:tcW w:w="1561" w:type="dxa"/>
            <w:vMerge/>
            <w:tcBorders>
              <w:left w:val="single" w:sz="4" w:space="0" w:color="auto"/>
              <w:bottom w:val="single" w:sz="4" w:space="0" w:color="auto"/>
              <w:right w:val="single" w:sz="4" w:space="0" w:color="auto"/>
            </w:tcBorders>
            <w:vAlign w:val="center"/>
          </w:tcPr>
          <w:p w14:paraId="0F60604D" w14:textId="77777777" w:rsidR="006B20D4" w:rsidRPr="008F769A" w:rsidRDefault="006B20D4" w:rsidP="002452ED">
            <w:pPr>
              <w:shd w:val="clear" w:color="000000" w:fill="auto"/>
              <w:jc w:val="center"/>
              <w:rPr>
                <w:sz w:val="22"/>
                <w:szCs w:val="22"/>
                <w:lang w:val="lt-LT" w:eastAsia="lt-LT"/>
              </w:rPr>
            </w:pPr>
          </w:p>
        </w:tc>
        <w:tc>
          <w:tcPr>
            <w:tcW w:w="1511" w:type="dxa"/>
            <w:gridSpan w:val="2"/>
            <w:vMerge/>
            <w:tcBorders>
              <w:left w:val="single" w:sz="4" w:space="0" w:color="auto"/>
              <w:bottom w:val="single" w:sz="4" w:space="0" w:color="auto"/>
              <w:right w:val="single" w:sz="4" w:space="0" w:color="auto"/>
            </w:tcBorders>
            <w:vAlign w:val="center"/>
          </w:tcPr>
          <w:p w14:paraId="7F5B138E" w14:textId="77777777" w:rsidR="006B20D4" w:rsidRPr="008F769A" w:rsidRDefault="006B20D4" w:rsidP="002452ED">
            <w:pPr>
              <w:shd w:val="clear" w:color="000000" w:fill="auto"/>
              <w:ind w:firstLine="23"/>
              <w:jc w:val="center"/>
              <w:rPr>
                <w:sz w:val="22"/>
                <w:szCs w:val="22"/>
                <w:lang w:val="lt-LT" w:eastAsia="lt-LT"/>
              </w:rPr>
            </w:pPr>
          </w:p>
        </w:tc>
        <w:tc>
          <w:tcPr>
            <w:tcW w:w="3146" w:type="dxa"/>
            <w:tcBorders>
              <w:top w:val="single" w:sz="4" w:space="0" w:color="auto"/>
              <w:left w:val="single" w:sz="4" w:space="0" w:color="auto"/>
              <w:bottom w:val="single" w:sz="4" w:space="0" w:color="auto"/>
              <w:right w:val="single" w:sz="4" w:space="0" w:color="auto"/>
            </w:tcBorders>
            <w:vAlign w:val="center"/>
          </w:tcPr>
          <w:p w14:paraId="640A2785"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Lakieji organiniai junginiai, išskyrus metaną, nediferencijuoti pagal sudėtį (atskirus junginius)</w:t>
            </w:r>
          </w:p>
        </w:tc>
        <w:tc>
          <w:tcPr>
            <w:tcW w:w="1562" w:type="dxa"/>
            <w:tcBorders>
              <w:top w:val="single" w:sz="4" w:space="0" w:color="auto"/>
              <w:left w:val="single" w:sz="4" w:space="0" w:color="auto"/>
              <w:bottom w:val="single" w:sz="4" w:space="0" w:color="auto"/>
              <w:right w:val="single" w:sz="4" w:space="0" w:color="auto"/>
            </w:tcBorders>
            <w:vAlign w:val="center"/>
          </w:tcPr>
          <w:p w14:paraId="749AF9BF"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308</w:t>
            </w:r>
          </w:p>
        </w:tc>
        <w:tc>
          <w:tcPr>
            <w:tcW w:w="1420" w:type="dxa"/>
            <w:tcBorders>
              <w:top w:val="single" w:sz="4" w:space="0" w:color="auto"/>
              <w:left w:val="single" w:sz="4" w:space="0" w:color="auto"/>
              <w:bottom w:val="single" w:sz="4" w:space="0" w:color="auto"/>
              <w:right w:val="single" w:sz="4" w:space="0" w:color="auto"/>
            </w:tcBorders>
            <w:vAlign w:val="center"/>
          </w:tcPr>
          <w:p w14:paraId="786C0BD2"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eastAsia="lt-LT"/>
              </w:rPr>
              <w:t>g/s</w:t>
            </w:r>
          </w:p>
        </w:tc>
        <w:tc>
          <w:tcPr>
            <w:tcW w:w="1563" w:type="dxa"/>
            <w:tcBorders>
              <w:top w:val="single" w:sz="4" w:space="0" w:color="auto"/>
              <w:left w:val="single" w:sz="4" w:space="0" w:color="auto"/>
              <w:bottom w:val="single" w:sz="4" w:space="0" w:color="auto"/>
              <w:right w:val="single" w:sz="4" w:space="0" w:color="auto"/>
            </w:tcBorders>
            <w:vAlign w:val="center"/>
          </w:tcPr>
          <w:p w14:paraId="640E65CE" w14:textId="77777777" w:rsidR="006B20D4" w:rsidRPr="008F769A" w:rsidRDefault="006B20D4" w:rsidP="002452ED">
            <w:pPr>
              <w:shd w:val="clear" w:color="000000" w:fill="auto"/>
              <w:ind w:firstLine="23"/>
              <w:jc w:val="center"/>
              <w:rPr>
                <w:sz w:val="22"/>
                <w:szCs w:val="22"/>
                <w:lang w:val="lt-LT" w:eastAsia="lt-LT"/>
              </w:rPr>
            </w:pPr>
            <w:r w:rsidRPr="008F769A">
              <w:rPr>
                <w:sz w:val="22"/>
                <w:szCs w:val="22"/>
                <w:lang w:val="lt-LT"/>
              </w:rPr>
              <w:t>2,5970</w:t>
            </w:r>
          </w:p>
        </w:tc>
        <w:tc>
          <w:tcPr>
            <w:tcW w:w="2905" w:type="dxa"/>
            <w:tcBorders>
              <w:top w:val="single" w:sz="4" w:space="0" w:color="auto"/>
              <w:left w:val="single" w:sz="4" w:space="0" w:color="auto"/>
              <w:bottom w:val="single" w:sz="4" w:space="0" w:color="auto"/>
              <w:right w:val="single" w:sz="4" w:space="0" w:color="auto"/>
            </w:tcBorders>
            <w:vAlign w:val="center"/>
          </w:tcPr>
          <w:p w14:paraId="17648D0B" w14:textId="77777777" w:rsidR="006B20D4" w:rsidRPr="008F769A" w:rsidRDefault="006B20D4" w:rsidP="002452ED">
            <w:pPr>
              <w:shd w:val="clear" w:color="000000" w:fill="auto"/>
              <w:ind w:firstLine="567"/>
              <w:jc w:val="center"/>
              <w:rPr>
                <w:sz w:val="22"/>
                <w:szCs w:val="22"/>
                <w:lang w:val="lt-LT" w:eastAsia="lt-LT"/>
              </w:rPr>
            </w:pPr>
            <w:r w:rsidRPr="008F769A">
              <w:rPr>
                <w:sz w:val="22"/>
                <w:szCs w:val="22"/>
                <w:lang w:val="lt-LT"/>
              </w:rPr>
              <w:t>81,9</w:t>
            </w:r>
          </w:p>
        </w:tc>
      </w:tr>
      <w:tr w:rsidR="006B20D4" w:rsidRPr="008F769A" w14:paraId="295FCF02" w14:textId="77777777" w:rsidTr="002452ED">
        <w:tc>
          <w:tcPr>
            <w:tcW w:w="1561" w:type="dxa"/>
            <w:tcBorders>
              <w:top w:val="nil"/>
              <w:left w:val="nil"/>
              <w:bottom w:val="nil"/>
              <w:right w:val="nil"/>
            </w:tcBorders>
            <w:vAlign w:val="center"/>
          </w:tcPr>
          <w:p w14:paraId="60967B19" w14:textId="77777777" w:rsidR="006B20D4" w:rsidRPr="008F769A" w:rsidRDefault="006B20D4" w:rsidP="002452ED">
            <w:pPr>
              <w:shd w:val="clear" w:color="000000" w:fill="auto"/>
              <w:ind w:firstLine="567"/>
              <w:jc w:val="center"/>
              <w:rPr>
                <w:sz w:val="22"/>
                <w:szCs w:val="22"/>
                <w:lang w:val="lt-LT" w:eastAsia="lt-LT"/>
              </w:rPr>
            </w:pPr>
          </w:p>
        </w:tc>
        <w:tc>
          <w:tcPr>
            <w:tcW w:w="1149" w:type="dxa"/>
            <w:tcBorders>
              <w:top w:val="nil"/>
              <w:left w:val="nil"/>
              <w:bottom w:val="nil"/>
              <w:right w:val="nil"/>
            </w:tcBorders>
            <w:vAlign w:val="center"/>
          </w:tcPr>
          <w:p w14:paraId="07FD53B0" w14:textId="77777777" w:rsidR="006B20D4" w:rsidRPr="008F769A" w:rsidRDefault="006B20D4" w:rsidP="002452ED">
            <w:pPr>
              <w:shd w:val="clear" w:color="000000" w:fill="auto"/>
              <w:ind w:firstLine="567"/>
              <w:jc w:val="center"/>
              <w:rPr>
                <w:sz w:val="22"/>
                <w:szCs w:val="22"/>
                <w:lang w:val="lt-LT" w:eastAsia="lt-LT"/>
              </w:rPr>
            </w:pPr>
          </w:p>
        </w:tc>
        <w:tc>
          <w:tcPr>
            <w:tcW w:w="362" w:type="dxa"/>
            <w:tcBorders>
              <w:top w:val="nil"/>
              <w:left w:val="nil"/>
              <w:bottom w:val="nil"/>
              <w:right w:val="nil"/>
            </w:tcBorders>
            <w:vAlign w:val="center"/>
          </w:tcPr>
          <w:p w14:paraId="1C80461B" w14:textId="77777777" w:rsidR="006B20D4" w:rsidRPr="008F769A" w:rsidRDefault="006B20D4" w:rsidP="002452ED">
            <w:pPr>
              <w:shd w:val="clear" w:color="000000" w:fill="auto"/>
              <w:ind w:firstLine="567"/>
              <w:jc w:val="center"/>
              <w:rPr>
                <w:sz w:val="22"/>
                <w:szCs w:val="22"/>
                <w:lang w:val="lt-LT" w:eastAsia="lt-LT"/>
              </w:rPr>
            </w:pPr>
          </w:p>
        </w:tc>
        <w:tc>
          <w:tcPr>
            <w:tcW w:w="3146" w:type="dxa"/>
            <w:tcBorders>
              <w:top w:val="nil"/>
              <w:left w:val="nil"/>
              <w:bottom w:val="nil"/>
              <w:right w:val="nil"/>
            </w:tcBorders>
            <w:vAlign w:val="center"/>
          </w:tcPr>
          <w:p w14:paraId="000E3202" w14:textId="77777777" w:rsidR="006B20D4" w:rsidRPr="008F769A" w:rsidRDefault="006B20D4" w:rsidP="002452ED">
            <w:pPr>
              <w:shd w:val="clear" w:color="000000" w:fill="auto"/>
              <w:ind w:firstLine="567"/>
              <w:jc w:val="center"/>
              <w:rPr>
                <w:sz w:val="22"/>
                <w:szCs w:val="22"/>
                <w:lang w:val="lt-LT" w:eastAsia="lt-LT"/>
              </w:rPr>
            </w:pPr>
          </w:p>
        </w:tc>
        <w:tc>
          <w:tcPr>
            <w:tcW w:w="1562" w:type="dxa"/>
            <w:tcBorders>
              <w:top w:val="nil"/>
              <w:left w:val="nil"/>
              <w:bottom w:val="nil"/>
              <w:right w:val="nil"/>
            </w:tcBorders>
            <w:vAlign w:val="center"/>
          </w:tcPr>
          <w:p w14:paraId="3BA1330B" w14:textId="77777777" w:rsidR="006B20D4" w:rsidRPr="008F769A" w:rsidRDefault="006B20D4" w:rsidP="002452ED">
            <w:pPr>
              <w:shd w:val="clear" w:color="000000" w:fill="auto"/>
              <w:ind w:firstLine="567"/>
              <w:jc w:val="center"/>
              <w:rPr>
                <w:sz w:val="22"/>
                <w:szCs w:val="22"/>
                <w:lang w:val="lt-LT" w:eastAsia="lt-LT"/>
              </w:rPr>
            </w:pPr>
          </w:p>
        </w:tc>
        <w:tc>
          <w:tcPr>
            <w:tcW w:w="2983" w:type="dxa"/>
            <w:gridSpan w:val="2"/>
            <w:tcBorders>
              <w:top w:val="single" w:sz="4" w:space="0" w:color="auto"/>
              <w:left w:val="single" w:sz="4" w:space="0" w:color="auto"/>
              <w:bottom w:val="single" w:sz="4" w:space="0" w:color="auto"/>
              <w:right w:val="single" w:sz="4" w:space="0" w:color="auto"/>
            </w:tcBorders>
            <w:vAlign w:val="center"/>
          </w:tcPr>
          <w:p w14:paraId="32300F4E" w14:textId="77777777" w:rsidR="006B20D4" w:rsidRPr="008F769A" w:rsidRDefault="006B20D4" w:rsidP="002452ED">
            <w:pPr>
              <w:shd w:val="clear" w:color="000000" w:fill="auto"/>
              <w:ind w:firstLine="567"/>
              <w:jc w:val="right"/>
              <w:rPr>
                <w:sz w:val="22"/>
                <w:szCs w:val="22"/>
                <w:lang w:val="lt-LT" w:eastAsia="lt-LT"/>
              </w:rPr>
            </w:pPr>
            <w:r w:rsidRPr="008F769A">
              <w:rPr>
                <w:sz w:val="22"/>
                <w:szCs w:val="22"/>
                <w:lang w:val="lt-LT" w:eastAsia="lt-LT"/>
              </w:rPr>
              <w:t>Iš viso įrenginiui:</w:t>
            </w:r>
          </w:p>
        </w:tc>
        <w:tc>
          <w:tcPr>
            <w:tcW w:w="2905" w:type="dxa"/>
            <w:tcBorders>
              <w:top w:val="single" w:sz="4" w:space="0" w:color="auto"/>
              <w:left w:val="single" w:sz="4" w:space="0" w:color="auto"/>
              <w:bottom w:val="single" w:sz="4" w:space="0" w:color="auto"/>
              <w:right w:val="single" w:sz="4" w:space="0" w:color="auto"/>
            </w:tcBorders>
            <w:vAlign w:val="center"/>
          </w:tcPr>
          <w:p w14:paraId="78C7F06F" w14:textId="77777777" w:rsidR="006B20D4" w:rsidRPr="008F769A" w:rsidRDefault="006B20D4" w:rsidP="002452ED">
            <w:pPr>
              <w:shd w:val="clear" w:color="000000" w:fill="auto"/>
              <w:ind w:firstLine="567"/>
              <w:jc w:val="center"/>
              <w:rPr>
                <w:sz w:val="22"/>
                <w:szCs w:val="22"/>
                <w:lang w:val="lt-LT" w:eastAsia="lt-LT"/>
              </w:rPr>
            </w:pPr>
            <w:r w:rsidRPr="008F769A">
              <w:rPr>
                <w:sz w:val="22"/>
                <w:szCs w:val="22"/>
                <w:lang w:val="lt-LT" w:eastAsia="lt-LT"/>
              </w:rPr>
              <w:t>82,4655</w:t>
            </w:r>
          </w:p>
        </w:tc>
      </w:tr>
    </w:tbl>
    <w:p w14:paraId="4EC6E3FE" w14:textId="3CAE9F05" w:rsidR="00F57FBD" w:rsidRPr="008F769A" w:rsidRDefault="00F57FBD" w:rsidP="00ED2724">
      <w:pPr>
        <w:spacing w:before="100" w:beforeAutospacing="1" w:after="100" w:afterAutospacing="1"/>
        <w:ind w:firstLine="567"/>
        <w:jc w:val="both"/>
        <w:rPr>
          <w:sz w:val="22"/>
          <w:szCs w:val="22"/>
          <w:lang w:val="lt-LT"/>
        </w:rPr>
      </w:pPr>
      <w:r w:rsidRPr="008F769A">
        <w:rPr>
          <w:b/>
          <w:bCs/>
          <w:sz w:val="22"/>
          <w:szCs w:val="22"/>
          <w:lang w:val="lt-LT"/>
        </w:rPr>
        <w:t xml:space="preserve">8 lentelė. </w:t>
      </w:r>
      <w:r w:rsidRPr="008F769A">
        <w:rPr>
          <w:sz w:val="22"/>
          <w:szCs w:val="22"/>
          <w:lang w:val="lt-LT"/>
        </w:rPr>
        <w:t>Leidžiama tarša į aplinkos orą esant neįprastoms (neatitiktinėms) veiklos sąlygoms </w:t>
      </w:r>
    </w:p>
    <w:p w14:paraId="058751F0" w14:textId="5D27CB9B" w:rsidR="00ED2724" w:rsidRPr="008F769A" w:rsidRDefault="00ED2724" w:rsidP="00ED2724">
      <w:pPr>
        <w:spacing w:before="100" w:beforeAutospacing="1" w:after="100" w:afterAutospacing="1"/>
        <w:ind w:firstLine="567"/>
        <w:jc w:val="both"/>
        <w:rPr>
          <w:sz w:val="22"/>
          <w:szCs w:val="22"/>
          <w:lang w:val="lt-LT"/>
        </w:rPr>
      </w:pPr>
      <w:r w:rsidRPr="008F769A">
        <w:rPr>
          <w:sz w:val="22"/>
          <w:szCs w:val="22"/>
          <w:lang w:val="lt-LT" w:eastAsia="lt-LT"/>
        </w:rPr>
        <w:t>Lentelė nepildoma, nes nenumatoma tarša į aplinkos orą esant neįprastoms (neatitiktinėms) veiklos sąlygoms.</w:t>
      </w:r>
    </w:p>
    <w:p w14:paraId="354589BF" w14:textId="07F1E8F8" w:rsidR="00F57FBD" w:rsidRPr="008F769A" w:rsidRDefault="00F57FBD" w:rsidP="00B67D63">
      <w:pPr>
        <w:spacing w:before="100" w:beforeAutospacing="1" w:after="100" w:afterAutospacing="1"/>
        <w:ind w:firstLine="567"/>
        <w:jc w:val="both"/>
        <w:rPr>
          <w:i/>
          <w:sz w:val="22"/>
          <w:szCs w:val="22"/>
          <w:lang w:val="lt-LT"/>
        </w:rPr>
      </w:pPr>
      <w:bookmarkStart w:id="19" w:name="part_40d64e7f474d41a297885a8d645462cb"/>
      <w:bookmarkEnd w:id="19"/>
      <w:r w:rsidRPr="008F769A">
        <w:rPr>
          <w:sz w:val="22"/>
          <w:szCs w:val="22"/>
          <w:lang w:val="lt-LT"/>
        </w:rPr>
        <w:t>9. Šiltnamio efektą sukeliančios dujos (ŠESD).</w:t>
      </w:r>
    </w:p>
    <w:p w14:paraId="2CFD4466" w14:textId="45A00116" w:rsidR="004D55FD" w:rsidRPr="008F769A" w:rsidRDefault="004D55FD" w:rsidP="00B67D63">
      <w:pPr>
        <w:spacing w:before="100" w:beforeAutospacing="1" w:after="100" w:afterAutospacing="1"/>
        <w:ind w:firstLine="567"/>
        <w:jc w:val="both"/>
        <w:rPr>
          <w:b/>
          <w:bCs/>
          <w:iCs/>
          <w:sz w:val="22"/>
          <w:szCs w:val="22"/>
          <w:lang w:val="lt-LT"/>
        </w:rPr>
      </w:pPr>
      <w:r w:rsidRPr="008F769A">
        <w:rPr>
          <w:sz w:val="22"/>
          <w:szCs w:val="22"/>
          <w:lang w:val="lt-LT"/>
        </w:rPr>
        <w:lastRenderedPageBreak/>
        <w:t>Veikla nepatenka į Lietuvos Respublikos klimato kaitos valdymo finansinių instrumentų įstatymo pirmame priede nurodytų veiklų sąrašą.</w:t>
      </w:r>
    </w:p>
    <w:p w14:paraId="2B829BF4" w14:textId="05BE2B84" w:rsidR="0019282F" w:rsidRPr="008F769A" w:rsidRDefault="004D55FD" w:rsidP="004D55FD">
      <w:pPr>
        <w:spacing w:before="100" w:beforeAutospacing="1" w:after="100" w:afterAutospacing="1"/>
        <w:ind w:firstLine="567"/>
        <w:jc w:val="both"/>
        <w:rPr>
          <w:sz w:val="22"/>
          <w:szCs w:val="22"/>
          <w:lang w:val="lt-LT"/>
        </w:rPr>
      </w:pPr>
      <w:r w:rsidRPr="008F769A">
        <w:rPr>
          <w:b/>
          <w:bCs/>
          <w:sz w:val="22"/>
          <w:szCs w:val="22"/>
          <w:lang w:val="lt-LT"/>
        </w:rPr>
        <w:t xml:space="preserve">9 lentelė. </w:t>
      </w:r>
      <w:r w:rsidRPr="008F769A">
        <w:rPr>
          <w:sz w:val="22"/>
          <w:szCs w:val="22"/>
          <w:lang w:val="lt-LT"/>
        </w:rPr>
        <w:t>Veiklos rūšys ir šaltiniai, iš kurių į atmosferą išmetamos ŠESD, nurodytos Lietuvos Respublikos klimato kaitos valdymo finansinių instrumentų įstatymo 1 priede</w:t>
      </w:r>
    </w:p>
    <w:p w14:paraId="32FB7734" w14:textId="14C8E8BA" w:rsidR="00695EE8" w:rsidRPr="008F769A" w:rsidRDefault="00695EE8" w:rsidP="00695EE8">
      <w:pPr>
        <w:spacing w:before="100" w:beforeAutospacing="1" w:after="100" w:afterAutospacing="1"/>
        <w:ind w:firstLine="567"/>
        <w:jc w:val="both"/>
        <w:rPr>
          <w:iCs/>
          <w:sz w:val="22"/>
          <w:szCs w:val="22"/>
          <w:lang w:val="lt-LT"/>
        </w:rPr>
      </w:pPr>
      <w:r w:rsidRPr="008F769A">
        <w:rPr>
          <w:sz w:val="22"/>
          <w:szCs w:val="22"/>
          <w:lang w:val="lt-LT"/>
        </w:rPr>
        <w:t>Lentelė nepildomal, nes veikla nepatenka į Lietuvos Respublikos klimato kaitos valdymo finansinių instrumentų įstatymo pirmame priede nurodytų veiklų sąrašą.</w:t>
      </w:r>
    </w:p>
    <w:p w14:paraId="4C7F1217" w14:textId="337093DF" w:rsidR="00F57FBD" w:rsidRPr="008F769A" w:rsidRDefault="00F57FBD" w:rsidP="00F6044C">
      <w:pPr>
        <w:pStyle w:val="ListParagraph"/>
        <w:numPr>
          <w:ilvl w:val="0"/>
          <w:numId w:val="1"/>
        </w:numPr>
        <w:spacing w:before="100" w:beforeAutospacing="1" w:after="100" w:afterAutospacing="1"/>
        <w:jc w:val="both"/>
        <w:rPr>
          <w:sz w:val="22"/>
          <w:szCs w:val="22"/>
          <w:lang w:val="lt-LT"/>
        </w:rPr>
      </w:pPr>
      <w:bookmarkStart w:id="20" w:name="part_86582577f9754664adecf8c5b9cd4aad"/>
      <w:bookmarkEnd w:id="20"/>
      <w:r w:rsidRPr="008F769A">
        <w:rPr>
          <w:sz w:val="22"/>
          <w:szCs w:val="22"/>
          <w:lang w:val="lt-LT"/>
        </w:rPr>
        <w:t xml:space="preserve">Teršalų išleidimas su nuotekomis į </w:t>
      </w:r>
      <w:r w:rsidR="001C59F9" w:rsidRPr="008F769A">
        <w:rPr>
          <w:sz w:val="22"/>
          <w:szCs w:val="22"/>
          <w:lang w:val="lt-LT"/>
        </w:rPr>
        <w:t>gamtinę aplinką.</w:t>
      </w:r>
      <w:r w:rsidRPr="008F769A">
        <w:rPr>
          <w:sz w:val="22"/>
          <w:szCs w:val="22"/>
          <w:lang w:val="lt-LT"/>
        </w:rPr>
        <w:t xml:space="preserve"> </w:t>
      </w:r>
    </w:p>
    <w:p w14:paraId="693B9EF7" w14:textId="77777777" w:rsidR="00A905FD" w:rsidRPr="008F769A" w:rsidRDefault="00A905FD" w:rsidP="00A905FD">
      <w:pPr>
        <w:shd w:val="clear" w:color="000000" w:fill="auto"/>
        <w:ind w:firstLine="567"/>
        <w:jc w:val="both"/>
        <w:rPr>
          <w:i/>
          <w:iCs/>
          <w:sz w:val="22"/>
          <w:szCs w:val="22"/>
          <w:lang w:val="lt-LT" w:eastAsia="lt-LT"/>
        </w:rPr>
      </w:pPr>
      <w:r w:rsidRPr="008F769A">
        <w:rPr>
          <w:i/>
          <w:iCs/>
          <w:sz w:val="22"/>
          <w:szCs w:val="22"/>
          <w:lang w:val="lt-LT" w:eastAsia="lt-LT"/>
        </w:rPr>
        <w:t>Buitinės nuotekos ir filtratas</w:t>
      </w:r>
    </w:p>
    <w:p w14:paraId="2F4E5B9F" w14:textId="77777777" w:rsidR="00A905FD" w:rsidRPr="008F769A" w:rsidRDefault="00A905FD" w:rsidP="00A905FD">
      <w:pPr>
        <w:shd w:val="clear" w:color="000000" w:fill="auto"/>
        <w:ind w:firstLine="567"/>
        <w:jc w:val="both"/>
        <w:rPr>
          <w:sz w:val="22"/>
          <w:szCs w:val="22"/>
          <w:lang w:val="lt-LT" w:eastAsia="lt-LT"/>
        </w:rPr>
      </w:pPr>
      <w:r w:rsidRPr="008F769A">
        <w:rPr>
          <w:sz w:val="22"/>
          <w:szCs w:val="22"/>
          <w:lang w:val="lt-LT" w:eastAsia="lt-LT"/>
        </w:rPr>
        <w:t>Tarnybiniame – buitiniame pastate buitinių nuotekų tinklais surenkamos nuotekos nuo sanitarinių prietaisų. Jos nuvedamos į šalia pastato esančius buitinių nuotekų valymo įrenginius, kurių našumas 2,0 m</w:t>
      </w:r>
      <w:r w:rsidRPr="008F769A">
        <w:rPr>
          <w:sz w:val="22"/>
          <w:szCs w:val="22"/>
          <w:vertAlign w:val="superscript"/>
          <w:lang w:val="lt-LT" w:eastAsia="lt-LT"/>
        </w:rPr>
        <w:t>3</w:t>
      </w:r>
      <w:r w:rsidRPr="008F769A">
        <w:rPr>
          <w:sz w:val="22"/>
          <w:szCs w:val="22"/>
          <w:lang w:val="lt-LT" w:eastAsia="lt-LT"/>
        </w:rPr>
        <w:t>/d. Išvalytos buitinės nuotekos išleidžiamos į filtrato sukauptuvą.</w:t>
      </w:r>
    </w:p>
    <w:p w14:paraId="6C1DC032" w14:textId="77777777" w:rsidR="00A905FD" w:rsidRPr="008F769A" w:rsidRDefault="00A905FD" w:rsidP="00A905FD">
      <w:pPr>
        <w:shd w:val="clear" w:color="000000" w:fill="auto"/>
        <w:ind w:firstLine="567"/>
        <w:jc w:val="both"/>
        <w:rPr>
          <w:sz w:val="22"/>
          <w:szCs w:val="22"/>
          <w:lang w:val="lt-LT" w:eastAsia="lt-LT"/>
        </w:rPr>
      </w:pPr>
      <w:r w:rsidRPr="008F769A">
        <w:rPr>
          <w:sz w:val="22"/>
          <w:szCs w:val="22"/>
          <w:lang w:val="lt-LT" w:eastAsia="lt-LT"/>
        </w:rPr>
        <w:t xml:space="preserve">Sąvartyno teritorijoje įrengta filtrato surinkimo sistema, iš kurios filtratas patenka į filtrato sukauptuvą. Pagal 2015 m. patvirtintą Alytaus regioninio nepavojingų atliekų sąvartyno TIPK leidimą Nr. T-A.2-4/2015 į filtrato sukauptuvą nuotekos patenka iš kelių sąvartyno teritorijos vietų: </w:t>
      </w:r>
    </w:p>
    <w:p w14:paraId="4C632B69" w14:textId="77777777" w:rsidR="00A905FD" w:rsidRPr="008F769A" w:rsidRDefault="00A905FD" w:rsidP="00A43F78">
      <w:pPr>
        <w:pStyle w:val="ListParagraph"/>
        <w:numPr>
          <w:ilvl w:val="0"/>
          <w:numId w:val="10"/>
        </w:numPr>
        <w:shd w:val="clear" w:color="000000" w:fill="auto"/>
        <w:rPr>
          <w:sz w:val="22"/>
          <w:szCs w:val="22"/>
          <w:lang w:val="lt-LT" w:eastAsia="lt-LT"/>
        </w:rPr>
      </w:pPr>
      <w:r w:rsidRPr="008F769A">
        <w:rPr>
          <w:sz w:val="22"/>
          <w:szCs w:val="22"/>
          <w:lang w:val="lt-LT" w:eastAsia="lt-LT"/>
        </w:rPr>
        <w:t xml:space="preserve">senojo kaupo; </w:t>
      </w:r>
    </w:p>
    <w:p w14:paraId="13852EB1" w14:textId="77777777" w:rsidR="00A905FD" w:rsidRPr="008F769A" w:rsidRDefault="00A905FD" w:rsidP="00A43F78">
      <w:pPr>
        <w:pStyle w:val="ListParagraph"/>
        <w:numPr>
          <w:ilvl w:val="0"/>
          <w:numId w:val="10"/>
        </w:numPr>
        <w:shd w:val="clear" w:color="000000" w:fill="auto"/>
        <w:rPr>
          <w:sz w:val="22"/>
          <w:szCs w:val="22"/>
          <w:lang w:val="lt-LT" w:eastAsia="lt-LT"/>
        </w:rPr>
      </w:pPr>
      <w:r w:rsidRPr="008F769A">
        <w:rPr>
          <w:sz w:val="22"/>
          <w:szCs w:val="22"/>
          <w:lang w:val="lt-LT" w:eastAsia="lt-LT"/>
        </w:rPr>
        <w:t xml:space="preserve">naujai naudojamų sekcijų; </w:t>
      </w:r>
    </w:p>
    <w:p w14:paraId="775D0414" w14:textId="77777777" w:rsidR="00A905FD" w:rsidRPr="008F769A" w:rsidRDefault="00A905FD" w:rsidP="00A43F78">
      <w:pPr>
        <w:pStyle w:val="ListParagraph"/>
        <w:numPr>
          <w:ilvl w:val="0"/>
          <w:numId w:val="10"/>
        </w:numPr>
        <w:shd w:val="clear" w:color="000000" w:fill="auto"/>
        <w:rPr>
          <w:sz w:val="22"/>
          <w:szCs w:val="22"/>
          <w:lang w:val="lt-LT" w:eastAsia="lt-LT"/>
        </w:rPr>
      </w:pPr>
      <w:r w:rsidRPr="008F769A">
        <w:rPr>
          <w:sz w:val="22"/>
          <w:szCs w:val="22"/>
          <w:lang w:val="lt-LT" w:eastAsia="lt-LT"/>
        </w:rPr>
        <w:t xml:space="preserve">perteklinės gamybinės nuotekos (perteklinis perkolatas) iš biologinio apdorojimo - įrenginių (toliau – BAĮ); </w:t>
      </w:r>
    </w:p>
    <w:p w14:paraId="467273EB" w14:textId="77777777" w:rsidR="00A905FD" w:rsidRPr="008F769A" w:rsidRDefault="00A905FD" w:rsidP="00A43F78">
      <w:pPr>
        <w:pStyle w:val="ListParagraph"/>
        <w:numPr>
          <w:ilvl w:val="0"/>
          <w:numId w:val="10"/>
        </w:numPr>
        <w:shd w:val="clear" w:color="000000" w:fill="auto"/>
        <w:rPr>
          <w:sz w:val="22"/>
          <w:szCs w:val="22"/>
          <w:lang w:val="lt-LT" w:eastAsia="lt-LT"/>
        </w:rPr>
      </w:pPr>
      <w:r w:rsidRPr="008F769A">
        <w:rPr>
          <w:sz w:val="22"/>
          <w:szCs w:val="22"/>
          <w:lang w:val="lt-LT" w:eastAsia="lt-LT"/>
        </w:rPr>
        <w:t xml:space="preserve">brandinimo aikštelės; </w:t>
      </w:r>
    </w:p>
    <w:p w14:paraId="2FD5D391" w14:textId="77777777" w:rsidR="00A905FD" w:rsidRPr="008F769A" w:rsidRDefault="00A905FD" w:rsidP="00A43F78">
      <w:pPr>
        <w:pStyle w:val="ListParagraph"/>
        <w:numPr>
          <w:ilvl w:val="0"/>
          <w:numId w:val="10"/>
        </w:numPr>
        <w:shd w:val="clear" w:color="000000" w:fill="auto"/>
        <w:rPr>
          <w:sz w:val="22"/>
          <w:szCs w:val="22"/>
          <w:lang w:val="lt-LT" w:eastAsia="lt-LT"/>
        </w:rPr>
      </w:pPr>
      <w:r w:rsidRPr="008F769A">
        <w:rPr>
          <w:sz w:val="22"/>
          <w:szCs w:val="22"/>
          <w:lang w:val="lt-LT" w:eastAsia="lt-LT"/>
        </w:rPr>
        <w:t xml:space="preserve">perteklinis gamybinės nuotekos nuo žaliųjų atliekų kompostavimo aikštelės; </w:t>
      </w:r>
    </w:p>
    <w:p w14:paraId="3922294F" w14:textId="03BAAC8D" w:rsidR="00A905FD" w:rsidRPr="008F769A" w:rsidRDefault="00A905FD" w:rsidP="00A43F78">
      <w:pPr>
        <w:pStyle w:val="ListParagraph"/>
        <w:numPr>
          <w:ilvl w:val="0"/>
          <w:numId w:val="10"/>
        </w:numPr>
        <w:shd w:val="clear" w:color="000000" w:fill="auto"/>
        <w:jc w:val="both"/>
        <w:rPr>
          <w:sz w:val="22"/>
          <w:szCs w:val="22"/>
          <w:lang w:val="lt-LT" w:eastAsia="lt-LT"/>
        </w:rPr>
      </w:pPr>
      <w:r w:rsidRPr="008F769A">
        <w:rPr>
          <w:sz w:val="22"/>
          <w:szCs w:val="22"/>
          <w:lang w:val="lt-LT" w:eastAsia="lt-LT"/>
        </w:rPr>
        <w:t xml:space="preserve">vietiniuose valymo įrenginiuose išvalytos buitinės nuotekos iš mechaninio rūšiavimo įrenginio buitinių patalpų, paviršinės nuotekos surinktos nuo galimai taršios mechaninio rūšiavimo įrenginio teritorijos ir sąvartyno kelio (pietinis sąvartyno pakraštys apie 0,5920 ha). Šios nuotekos valomos 12 l/s našumo naftos gaudyklėje  su smėliagaude NPG-S-12 (pašalinami naftos produktai, skendinčios medžiagos) ir išleidžiamos į filtrato sistemą; </w:t>
      </w:r>
    </w:p>
    <w:p w14:paraId="464B3815" w14:textId="31E5DF67" w:rsidR="00A905FD" w:rsidRPr="008F769A" w:rsidRDefault="00A905FD" w:rsidP="00A43F78">
      <w:pPr>
        <w:pStyle w:val="ListParagraph"/>
        <w:numPr>
          <w:ilvl w:val="0"/>
          <w:numId w:val="10"/>
        </w:numPr>
        <w:shd w:val="clear" w:color="000000" w:fill="auto"/>
        <w:jc w:val="both"/>
        <w:rPr>
          <w:sz w:val="22"/>
          <w:szCs w:val="22"/>
          <w:lang w:val="lt-LT" w:eastAsia="lt-LT"/>
        </w:rPr>
      </w:pPr>
      <w:bookmarkStart w:id="21" w:name="_Hlk187396911"/>
      <w:r w:rsidRPr="008F769A">
        <w:rPr>
          <w:sz w:val="22"/>
          <w:szCs w:val="22"/>
          <w:lang w:val="lt-LT" w:eastAsia="lt-LT"/>
        </w:rPr>
        <w:t>biologinio valymo įrenginiuose išvalytos buitinės nuotekos iš biologinio apdorojimo įrenginių buitinių patalpų</w:t>
      </w:r>
      <w:bookmarkEnd w:id="21"/>
      <w:r w:rsidRPr="008F769A">
        <w:rPr>
          <w:sz w:val="22"/>
          <w:szCs w:val="22"/>
          <w:lang w:val="lt-LT" w:eastAsia="lt-LT"/>
        </w:rPr>
        <w:t>.</w:t>
      </w:r>
    </w:p>
    <w:p w14:paraId="4EB3640E" w14:textId="77777777" w:rsidR="00A905FD" w:rsidRPr="008F769A" w:rsidRDefault="00A905FD" w:rsidP="00A905FD">
      <w:pPr>
        <w:shd w:val="clear" w:color="000000" w:fill="auto"/>
        <w:ind w:firstLine="567"/>
        <w:jc w:val="both"/>
        <w:rPr>
          <w:sz w:val="22"/>
          <w:szCs w:val="22"/>
          <w:lang w:val="lt-LT" w:eastAsia="lt-LT"/>
        </w:rPr>
      </w:pPr>
      <w:r w:rsidRPr="008F769A">
        <w:rPr>
          <w:sz w:val="22"/>
          <w:szCs w:val="22"/>
          <w:lang w:val="lt-LT" w:eastAsia="lt-LT"/>
        </w:rPr>
        <w:t>Šiuo metu dalis nuotekų į filtrato sukauptuvą nepatenka, t.y.:</w:t>
      </w:r>
    </w:p>
    <w:p w14:paraId="5312528A" w14:textId="77777777" w:rsidR="00A905FD" w:rsidRPr="008F769A" w:rsidRDefault="00A905FD" w:rsidP="00A43F78">
      <w:pPr>
        <w:pStyle w:val="ListParagraph"/>
        <w:numPr>
          <w:ilvl w:val="0"/>
          <w:numId w:val="9"/>
        </w:numPr>
        <w:shd w:val="clear" w:color="000000" w:fill="auto"/>
        <w:jc w:val="both"/>
        <w:rPr>
          <w:sz w:val="22"/>
          <w:szCs w:val="22"/>
          <w:lang w:val="lt-LT" w:eastAsia="lt-LT"/>
        </w:rPr>
      </w:pPr>
      <w:r w:rsidRPr="008F769A">
        <w:rPr>
          <w:sz w:val="22"/>
          <w:szCs w:val="22"/>
          <w:lang w:val="lt-LT" w:eastAsia="lt-LT"/>
        </w:rPr>
        <w:t xml:space="preserve">perteklinės gamybinės nuotekos (perteklinis perkolatas) iš BAĮ kaupiamos prie BA pastato nuosėdų duobėse ir išvežamos į UAB „Dzūkijos vandenys“ nuotekų valymo įrenginius; </w:t>
      </w:r>
    </w:p>
    <w:p w14:paraId="00F54FBA" w14:textId="440C8375" w:rsidR="00A905FD" w:rsidRPr="008F769A" w:rsidRDefault="00A905FD" w:rsidP="00A43F78">
      <w:pPr>
        <w:pStyle w:val="ListParagraph"/>
        <w:numPr>
          <w:ilvl w:val="0"/>
          <w:numId w:val="9"/>
        </w:numPr>
        <w:shd w:val="clear" w:color="000000" w:fill="auto"/>
        <w:jc w:val="both"/>
        <w:rPr>
          <w:sz w:val="22"/>
          <w:szCs w:val="22"/>
          <w:lang w:val="lt-LT" w:eastAsia="lt-LT"/>
        </w:rPr>
      </w:pPr>
      <w:r w:rsidRPr="008F769A">
        <w:rPr>
          <w:sz w:val="22"/>
          <w:szCs w:val="22"/>
          <w:lang w:val="lt-LT" w:eastAsia="lt-LT"/>
        </w:rPr>
        <w:t>biologinio valymo įrenginiuose išvalytos buitinės nuotekos iš biologinio apdorojimo įrenginių buitinių patalpų</w:t>
      </w:r>
      <w:r w:rsidR="00780B9E">
        <w:rPr>
          <w:sz w:val="22"/>
          <w:szCs w:val="22"/>
          <w:lang w:val="lt-LT" w:eastAsia="lt-LT"/>
        </w:rPr>
        <w:t>.</w:t>
      </w:r>
      <w:r w:rsidR="00802ABD">
        <w:rPr>
          <w:sz w:val="22"/>
          <w:szCs w:val="22"/>
          <w:lang w:val="lt-LT" w:eastAsia="lt-LT"/>
        </w:rPr>
        <w:t xml:space="preserve"> </w:t>
      </w:r>
      <w:r w:rsidR="00780B9E">
        <w:rPr>
          <w:sz w:val="22"/>
          <w:szCs w:val="22"/>
          <w:lang w:val="lt-LT" w:eastAsia="lt-LT"/>
        </w:rPr>
        <w:t xml:space="preserve">Šios nuotekos </w:t>
      </w:r>
      <w:r w:rsidR="00802ABD">
        <w:rPr>
          <w:sz w:val="22"/>
          <w:szCs w:val="22"/>
          <w:lang w:val="lt-LT" w:eastAsia="lt-LT"/>
        </w:rPr>
        <w:t xml:space="preserve">patenka </w:t>
      </w:r>
      <w:r w:rsidR="00802ABD" w:rsidRPr="00802ABD">
        <w:rPr>
          <w:sz w:val="22"/>
          <w:szCs w:val="22"/>
          <w:lang w:val="lt-LT" w:eastAsia="lt-LT"/>
        </w:rPr>
        <w:t>patenka į sąvartyno paviršinių nuotekų sukauptuvą</w:t>
      </w:r>
      <w:r w:rsidR="00802ABD">
        <w:rPr>
          <w:sz w:val="22"/>
          <w:szCs w:val="22"/>
          <w:lang w:val="lt-LT" w:eastAsia="lt-LT"/>
        </w:rPr>
        <w:t>;</w:t>
      </w:r>
    </w:p>
    <w:p w14:paraId="5E005302" w14:textId="0E301C14" w:rsidR="00A905FD" w:rsidRPr="008F769A" w:rsidRDefault="00A905FD" w:rsidP="00A43F78">
      <w:pPr>
        <w:pStyle w:val="ListParagraph"/>
        <w:numPr>
          <w:ilvl w:val="0"/>
          <w:numId w:val="9"/>
        </w:numPr>
        <w:shd w:val="clear" w:color="000000" w:fill="auto"/>
        <w:jc w:val="both"/>
        <w:rPr>
          <w:sz w:val="22"/>
          <w:szCs w:val="22"/>
          <w:lang w:val="lt-LT" w:eastAsia="lt-LT"/>
        </w:rPr>
      </w:pPr>
      <w:r w:rsidRPr="008F769A">
        <w:rPr>
          <w:sz w:val="22"/>
          <w:szCs w:val="22"/>
          <w:lang w:val="lt-LT" w:eastAsia="lt-LT"/>
        </w:rPr>
        <w:t xml:space="preserve">nuo brandinimo aikštelės, kurioje laikomos stabilizuotos perdirbtos atliekos galutiniam </w:t>
      </w:r>
      <w:r w:rsidRPr="005A49A4">
        <w:rPr>
          <w:sz w:val="22"/>
          <w:szCs w:val="22"/>
          <w:lang w:val="lt-LT" w:eastAsia="lt-LT"/>
        </w:rPr>
        <w:t>atsistovėjimui</w:t>
      </w:r>
      <w:r w:rsidR="005A49A4">
        <w:rPr>
          <w:sz w:val="22"/>
          <w:szCs w:val="22"/>
          <w:lang w:val="lt-LT" w:eastAsia="lt-LT"/>
        </w:rPr>
        <w:t>.</w:t>
      </w:r>
      <w:r w:rsidRPr="005A49A4">
        <w:rPr>
          <w:sz w:val="22"/>
          <w:szCs w:val="22"/>
          <w:lang w:val="lt-LT" w:eastAsia="lt-LT"/>
        </w:rPr>
        <w:t xml:space="preserve"> Šios nuotekos surenkamos į rezervuarą</w:t>
      </w:r>
      <w:r w:rsidR="008E3AB8" w:rsidRPr="00117D4E">
        <w:rPr>
          <w:sz w:val="22"/>
          <w:szCs w:val="22"/>
          <w:lang w:val="lt-LT" w:eastAsia="lt-LT"/>
        </w:rPr>
        <w:t>,</w:t>
      </w:r>
      <w:r w:rsidR="008E3AB8">
        <w:rPr>
          <w:sz w:val="22"/>
          <w:szCs w:val="22"/>
          <w:highlight w:val="yellow"/>
          <w:lang w:val="lt-LT" w:eastAsia="lt-LT"/>
        </w:rPr>
        <w:t xml:space="preserve"> </w:t>
      </w:r>
      <w:r w:rsidR="008E3AB8" w:rsidRPr="00117D4E">
        <w:rPr>
          <w:sz w:val="22"/>
          <w:szCs w:val="22"/>
          <w:lang w:val="lt-LT" w:eastAsia="lt-LT"/>
        </w:rPr>
        <w:t>iš kurio ištraukiamos iš išvežamos į nuotekų valymo įrenginius</w:t>
      </w:r>
      <w:r w:rsidRPr="00117D4E">
        <w:rPr>
          <w:sz w:val="22"/>
          <w:szCs w:val="22"/>
          <w:lang w:val="lt-LT" w:eastAsia="lt-LT"/>
        </w:rPr>
        <w:t>;</w:t>
      </w:r>
      <w:r w:rsidRPr="008F769A">
        <w:rPr>
          <w:sz w:val="22"/>
          <w:szCs w:val="22"/>
          <w:lang w:val="lt-LT" w:eastAsia="lt-LT"/>
        </w:rPr>
        <w:t xml:space="preserve"> </w:t>
      </w:r>
    </w:p>
    <w:p w14:paraId="5C4C02D8" w14:textId="64A643C2" w:rsidR="00A905FD" w:rsidRPr="008F769A" w:rsidRDefault="00A905FD" w:rsidP="00A43F78">
      <w:pPr>
        <w:pStyle w:val="ListParagraph"/>
        <w:numPr>
          <w:ilvl w:val="0"/>
          <w:numId w:val="9"/>
        </w:numPr>
        <w:shd w:val="clear" w:color="000000" w:fill="auto"/>
        <w:jc w:val="both"/>
        <w:rPr>
          <w:sz w:val="22"/>
          <w:szCs w:val="22"/>
          <w:lang w:val="lt-LT" w:eastAsia="lt-LT"/>
        </w:rPr>
      </w:pPr>
      <w:r w:rsidRPr="008F769A">
        <w:rPr>
          <w:sz w:val="22"/>
          <w:szCs w:val="22"/>
          <w:lang w:val="lt-LT" w:eastAsia="lt-LT"/>
        </w:rPr>
        <w:t>kadangi ant didžiosios dalies žaliųjų atliekų kompostavimo aikštelės įrengta stoginė, tai ant šios stoginės susidarančios nuotekos priskiriamos prie švarių paviršinių nuotekų. Šios švarios paviršinės nuotekos be valymo išleidžiamos į gamtinę aplinką – šalia aikštelės esančius griovius.</w:t>
      </w:r>
    </w:p>
    <w:p w14:paraId="6B15F920" w14:textId="77777777" w:rsidR="00A905FD" w:rsidRPr="008F769A" w:rsidRDefault="00A905FD" w:rsidP="00A905FD">
      <w:pPr>
        <w:shd w:val="clear" w:color="000000" w:fill="auto"/>
        <w:ind w:firstLine="567"/>
        <w:jc w:val="both"/>
        <w:rPr>
          <w:sz w:val="22"/>
          <w:szCs w:val="22"/>
          <w:lang w:val="lt-LT" w:eastAsia="lt-LT"/>
        </w:rPr>
      </w:pPr>
      <w:r w:rsidRPr="008F769A">
        <w:rPr>
          <w:sz w:val="22"/>
          <w:szCs w:val="22"/>
          <w:lang w:val="lt-LT" w:eastAsia="lt-LT"/>
        </w:rPr>
        <w:t>Po šių pakeitimų į filtrato sukauptuvą patenka:</w:t>
      </w:r>
    </w:p>
    <w:p w14:paraId="4503269A" w14:textId="77777777" w:rsidR="00A905FD" w:rsidRPr="008F769A" w:rsidRDefault="00A905FD" w:rsidP="00A43F78">
      <w:pPr>
        <w:pStyle w:val="ListParagraph"/>
        <w:numPr>
          <w:ilvl w:val="0"/>
          <w:numId w:val="3"/>
        </w:numPr>
        <w:shd w:val="clear" w:color="000000" w:fill="auto"/>
        <w:jc w:val="both"/>
        <w:rPr>
          <w:sz w:val="22"/>
          <w:szCs w:val="22"/>
          <w:lang w:val="lt-LT" w:eastAsia="lt-LT"/>
        </w:rPr>
      </w:pPr>
      <w:bookmarkStart w:id="22" w:name="_Hlk164423766"/>
      <w:r w:rsidRPr="008F769A">
        <w:rPr>
          <w:sz w:val="22"/>
          <w:szCs w:val="22"/>
          <w:lang w:val="lt-LT" w:eastAsia="lt-LT"/>
        </w:rPr>
        <w:t>filtratas iš senojo kaupo ir naujai naudojamų sekcijų teritorijos;</w:t>
      </w:r>
    </w:p>
    <w:p w14:paraId="24ECC407" w14:textId="77777777" w:rsidR="00A905FD" w:rsidRPr="008F769A" w:rsidRDefault="00A905FD" w:rsidP="00A43F78">
      <w:pPr>
        <w:pStyle w:val="ListParagraph"/>
        <w:numPr>
          <w:ilvl w:val="0"/>
          <w:numId w:val="3"/>
        </w:numPr>
        <w:shd w:val="clear" w:color="000000" w:fill="auto"/>
        <w:jc w:val="both"/>
        <w:rPr>
          <w:sz w:val="22"/>
          <w:szCs w:val="22"/>
          <w:lang w:val="lt-LT" w:eastAsia="lt-LT"/>
        </w:rPr>
      </w:pPr>
      <w:bookmarkStart w:id="23" w:name="_Hlk187142997"/>
      <w:r w:rsidRPr="008F769A">
        <w:rPr>
          <w:sz w:val="22"/>
          <w:szCs w:val="22"/>
          <w:lang w:val="lt-LT" w:eastAsia="lt-LT"/>
        </w:rPr>
        <w:t xml:space="preserve">nuo dalies žaliųjų atliekų kompostavimo aikštelės </w:t>
      </w:r>
      <w:r w:rsidRPr="008E3AB8">
        <w:rPr>
          <w:sz w:val="22"/>
          <w:szCs w:val="22"/>
          <w:lang w:val="lt-LT" w:eastAsia="lt-LT"/>
        </w:rPr>
        <w:t>(apie 3835 m</w:t>
      </w:r>
      <w:r w:rsidRPr="008E3AB8">
        <w:rPr>
          <w:sz w:val="22"/>
          <w:szCs w:val="22"/>
          <w:vertAlign w:val="superscript"/>
          <w:lang w:val="lt-LT" w:eastAsia="lt-LT"/>
        </w:rPr>
        <w:t>2</w:t>
      </w:r>
      <w:r w:rsidRPr="008E3AB8">
        <w:rPr>
          <w:sz w:val="22"/>
          <w:szCs w:val="22"/>
          <w:lang w:val="lt-LT" w:eastAsia="lt-LT"/>
        </w:rPr>
        <w:t xml:space="preserve"> ploto</w:t>
      </w:r>
      <w:bookmarkEnd w:id="23"/>
      <w:r w:rsidRPr="008E3AB8">
        <w:rPr>
          <w:sz w:val="22"/>
          <w:szCs w:val="22"/>
          <w:lang w:val="lt-LT" w:eastAsia="lt-LT"/>
        </w:rPr>
        <w:t>);</w:t>
      </w:r>
    </w:p>
    <w:p w14:paraId="2A291178" w14:textId="03368F0D" w:rsidR="00A905FD" w:rsidRPr="008F769A" w:rsidRDefault="00A905FD" w:rsidP="00A43F78">
      <w:pPr>
        <w:pStyle w:val="ListParagraph"/>
        <w:numPr>
          <w:ilvl w:val="0"/>
          <w:numId w:val="3"/>
        </w:numPr>
        <w:shd w:val="clear" w:color="000000" w:fill="auto"/>
        <w:jc w:val="both"/>
        <w:rPr>
          <w:sz w:val="22"/>
          <w:szCs w:val="22"/>
          <w:lang w:val="lt-LT" w:eastAsia="lt-LT"/>
        </w:rPr>
      </w:pPr>
      <w:bookmarkStart w:id="24" w:name="_Hlk164348308"/>
      <w:r w:rsidRPr="008F769A">
        <w:rPr>
          <w:sz w:val="22"/>
          <w:szCs w:val="22"/>
          <w:lang w:val="lt-LT" w:eastAsia="lt-LT"/>
        </w:rPr>
        <w:lastRenderedPageBreak/>
        <w:t>vietiniuose valymo įrenginiuose išvalytos buitinės nuotekos iš mechaninio rūšiavimo įrenginio buitinių patalpų, paviršinės nuotekos surinktos nuo galimai taršios mechaninio rūšiavimo įrenginio teritorijos ir sąvartyno kelio (pietinis sąvartyno pakraštys apie 0,5920 ha)</w:t>
      </w:r>
      <w:bookmarkEnd w:id="24"/>
      <w:r w:rsidRPr="008F769A">
        <w:rPr>
          <w:sz w:val="22"/>
          <w:szCs w:val="22"/>
          <w:lang w:val="lt-LT" w:eastAsia="lt-LT"/>
        </w:rPr>
        <w:t>. Šios nuotekos valomos 12 l/s našumo naftos gaudyklėje su smėliagaude NPG- S-12 (pašalinami naftos produktai, skendinčios medžiagos) ir išvalytos nuotekos išleidžiamos į filtrato sistemą, o esant didesniam paviršinių nuotekų kiekiui, (pvz,.: liūčių metu) šios išvalytos paviršinės nuotekos, pasukus šulinyje Nr. 64  įrengtą sklendę, išleidžiamos į kūdrą (paviršinio vandens talpyklą), iš kurios patenka į Terpinės upelį;</w:t>
      </w:r>
    </w:p>
    <w:p w14:paraId="1EF764D5" w14:textId="351BE9F6" w:rsidR="00A905FD" w:rsidRPr="008F769A" w:rsidRDefault="00A905FD" w:rsidP="00A43F78">
      <w:pPr>
        <w:pStyle w:val="ListParagraph"/>
        <w:numPr>
          <w:ilvl w:val="0"/>
          <w:numId w:val="3"/>
        </w:numPr>
        <w:shd w:val="clear" w:color="000000" w:fill="auto"/>
        <w:jc w:val="both"/>
        <w:rPr>
          <w:sz w:val="22"/>
          <w:szCs w:val="22"/>
          <w:lang w:val="lt-LT" w:eastAsia="lt-LT"/>
        </w:rPr>
      </w:pPr>
      <w:r w:rsidRPr="008F769A">
        <w:rPr>
          <w:sz w:val="22"/>
          <w:szCs w:val="22"/>
          <w:lang w:val="lt-LT" w:eastAsia="lt-LT"/>
        </w:rPr>
        <w:t>buitinės nuotekos iš darbuotojų buitinių patalpų, esančių kitoje kelio pusėje prie kompostavimo aikštelės.</w:t>
      </w:r>
      <w:bookmarkEnd w:id="22"/>
    </w:p>
    <w:p w14:paraId="13E40763" w14:textId="77777777" w:rsidR="00A905FD" w:rsidRPr="008F769A" w:rsidRDefault="00A905FD" w:rsidP="00A905FD">
      <w:pPr>
        <w:ind w:firstLine="567"/>
        <w:jc w:val="both"/>
        <w:rPr>
          <w:iCs/>
          <w:sz w:val="22"/>
          <w:szCs w:val="22"/>
          <w:lang w:val="lt-LT"/>
        </w:rPr>
      </w:pPr>
      <w:r w:rsidRPr="008F769A">
        <w:rPr>
          <w:iCs/>
          <w:sz w:val="22"/>
          <w:szCs w:val="22"/>
          <w:lang w:val="lt-LT"/>
        </w:rPr>
        <w:t>Įvertinus tai, kad šiuo metu jau įrengta trečia Sąvartyno sekcija, t.y. jau eksploatuojamos visos trys Sąvartyno sekcijos, ir informacija apie Sąvartyne susidarantį metinį filtrato kiekį TIPK leidime iš karto buvo pateikta ne pagal sekcijas, o bendrai visam sąvartynui, tai bendrai Sąvartyne susidarantis filtrato kiekis, įvertinus papildomai priimamas nuotekas iš kitų ARATC įrenginių, esančių šioje teritorijoje, liko nepakitęs – 43800 m</w:t>
      </w:r>
      <w:r w:rsidRPr="008F769A">
        <w:rPr>
          <w:iCs/>
          <w:sz w:val="22"/>
          <w:szCs w:val="22"/>
          <w:vertAlign w:val="superscript"/>
          <w:lang w:val="lt-LT"/>
        </w:rPr>
        <w:t>3</w:t>
      </w:r>
      <w:r w:rsidRPr="008F769A">
        <w:rPr>
          <w:iCs/>
          <w:sz w:val="22"/>
          <w:szCs w:val="22"/>
          <w:lang w:val="lt-LT"/>
        </w:rPr>
        <w:t>/metus.</w:t>
      </w:r>
    </w:p>
    <w:p w14:paraId="2DFC29CC" w14:textId="77777777" w:rsidR="00A905FD" w:rsidRPr="008F769A" w:rsidRDefault="00A905FD" w:rsidP="00A905FD">
      <w:pPr>
        <w:jc w:val="both"/>
        <w:rPr>
          <w:b/>
          <w:bCs/>
          <w:i/>
          <w:sz w:val="22"/>
          <w:szCs w:val="22"/>
          <w:lang w:val="lt-LT"/>
        </w:rPr>
      </w:pPr>
    </w:p>
    <w:p w14:paraId="3DDC3FDD" w14:textId="77777777" w:rsidR="00A905FD" w:rsidRPr="008F769A" w:rsidRDefault="00A905FD" w:rsidP="00A27750">
      <w:pPr>
        <w:ind w:firstLine="567"/>
        <w:jc w:val="both"/>
        <w:rPr>
          <w:i/>
          <w:sz w:val="22"/>
          <w:szCs w:val="22"/>
          <w:lang w:val="lt-LT"/>
        </w:rPr>
      </w:pPr>
      <w:r w:rsidRPr="008F769A">
        <w:rPr>
          <w:i/>
          <w:sz w:val="22"/>
          <w:szCs w:val="22"/>
          <w:lang w:val="lt-LT"/>
        </w:rPr>
        <w:t>Paviršinės nuotekos</w:t>
      </w:r>
    </w:p>
    <w:p w14:paraId="458AE96F" w14:textId="77777777" w:rsidR="00A905FD" w:rsidRPr="008F769A" w:rsidRDefault="00A905FD" w:rsidP="00A905FD">
      <w:pPr>
        <w:ind w:firstLine="567"/>
        <w:jc w:val="both"/>
        <w:rPr>
          <w:iCs/>
          <w:sz w:val="22"/>
          <w:szCs w:val="22"/>
          <w:lang w:val="lt-LT"/>
        </w:rPr>
      </w:pPr>
      <w:bookmarkStart w:id="25" w:name="_Hlk164384878"/>
      <w:r w:rsidRPr="008F769A">
        <w:rPr>
          <w:iCs/>
          <w:sz w:val="22"/>
          <w:szCs w:val="22"/>
          <w:lang w:val="lt-LT"/>
        </w:rPr>
        <w:t>Sklype galimai taršių teritorijų plotas, nuo kurių surenkamos ir paviršinių nuotekų valymo įrenginiuose valomos paviršinės nuotekos – 2,367 ha, t.y.:</w:t>
      </w:r>
    </w:p>
    <w:p w14:paraId="7D2A3398" w14:textId="77777777" w:rsidR="00A905FD" w:rsidRPr="008F769A" w:rsidRDefault="00A905FD" w:rsidP="00A43F78">
      <w:pPr>
        <w:pStyle w:val="ListParagraph"/>
        <w:numPr>
          <w:ilvl w:val="0"/>
          <w:numId w:val="11"/>
        </w:numPr>
        <w:jc w:val="both"/>
        <w:rPr>
          <w:iCs/>
          <w:sz w:val="22"/>
          <w:szCs w:val="22"/>
          <w:lang w:val="lt-LT"/>
        </w:rPr>
      </w:pPr>
      <w:r w:rsidRPr="008F769A">
        <w:rPr>
          <w:iCs/>
          <w:sz w:val="22"/>
          <w:szCs w:val="22"/>
          <w:lang w:val="lt-LT"/>
        </w:rPr>
        <w:t>paviršinės nuotekos surinktos nuo didelių gabaritų atliekų laikymo aikštelės, asfaltuotos teritorijos, esančios aplink tarnybinį pastatą  ir garažą sąvartyno kelio dalies bei atliekų rūšiavimo aikštelės (bendras plotas apie 1,7 ha) valomos 40 l/s našumo naftos gaudyklėje su smėliagaude NPG-S-40. Po valymo paviršinės nuotekos išleidžiamos į teritorijoje esančią kūdrą (paviršinio vandens talpyklą), iš kurio patenka į Terpinės upelį. Į šią kūdrą (paviršinio vandens talpyklą) taip pat išleidžiamos ir paviršinės nuotekos, surinktos nuo apželdintų teritorijų plotų.</w:t>
      </w:r>
    </w:p>
    <w:p w14:paraId="570A3A1D" w14:textId="6FE57B03" w:rsidR="00A905FD" w:rsidRPr="008F769A" w:rsidRDefault="00A905FD" w:rsidP="00A43F78">
      <w:pPr>
        <w:pStyle w:val="ListParagraph"/>
        <w:numPr>
          <w:ilvl w:val="0"/>
          <w:numId w:val="11"/>
        </w:numPr>
        <w:jc w:val="both"/>
        <w:rPr>
          <w:iCs/>
          <w:sz w:val="22"/>
          <w:szCs w:val="22"/>
          <w:lang w:val="lt-LT"/>
        </w:rPr>
      </w:pPr>
      <w:r w:rsidRPr="008F769A">
        <w:rPr>
          <w:sz w:val="22"/>
          <w:szCs w:val="22"/>
          <w:lang w:val="lt-LT" w:eastAsia="lt-LT"/>
        </w:rPr>
        <w:t>Paviršinės nuotekos surinktos mechaninio rūšiavimo įrenginio teritorijos ir sąvartyno kelio (pietinis sąvartyno pakraštys apie 0,5920 ha), išvalytos 12 l/s našumo naftos gaudyklėje su smėliagaude NPG- S-12 (pašalinami naftos produktai, skendinčios medžiagos) esant didesniam paviršinių nuotekų kiekiui, (pvz,.: liūčių metu)</w:t>
      </w:r>
      <w:r w:rsidRPr="008F769A">
        <w:rPr>
          <w:sz w:val="22"/>
          <w:szCs w:val="22"/>
          <w:lang w:val="lt-LT"/>
        </w:rPr>
        <w:t xml:space="preserve"> </w:t>
      </w:r>
      <w:r w:rsidRPr="008F769A">
        <w:rPr>
          <w:sz w:val="22"/>
          <w:szCs w:val="22"/>
          <w:lang w:val="lt-LT" w:eastAsia="lt-LT"/>
        </w:rPr>
        <w:t xml:space="preserve">pasukus šulinyje Nr. 64  įrengtą sklendę, išleidžiamos ne į filtrato sukauptuvą, bet į </w:t>
      </w:r>
      <w:r w:rsidR="00CA064A">
        <w:rPr>
          <w:sz w:val="22"/>
          <w:szCs w:val="22"/>
          <w:lang w:val="lt-LT" w:eastAsia="lt-LT"/>
        </w:rPr>
        <w:t xml:space="preserve">tą pačią </w:t>
      </w:r>
      <w:r w:rsidRPr="008F769A">
        <w:rPr>
          <w:sz w:val="22"/>
          <w:szCs w:val="22"/>
          <w:lang w:val="lt-LT" w:eastAsia="lt-LT"/>
        </w:rPr>
        <w:t xml:space="preserve">kūdrą </w:t>
      </w:r>
      <w:r w:rsidRPr="008F769A">
        <w:rPr>
          <w:iCs/>
          <w:sz w:val="22"/>
          <w:szCs w:val="22"/>
          <w:lang w:val="lt-LT"/>
        </w:rPr>
        <w:t>(paviršinio vandens talpyklą)</w:t>
      </w:r>
      <w:r w:rsidRPr="008F769A">
        <w:rPr>
          <w:sz w:val="22"/>
          <w:szCs w:val="22"/>
          <w:lang w:val="lt-LT" w:eastAsia="lt-LT"/>
        </w:rPr>
        <w:t>, iš kurios patenka į Terpinės upelį.</w:t>
      </w:r>
    </w:p>
    <w:p w14:paraId="2ADBC34D" w14:textId="440DC1A7" w:rsidR="00A905FD" w:rsidRPr="008F769A" w:rsidRDefault="00A905FD" w:rsidP="00A27750">
      <w:pPr>
        <w:ind w:firstLine="567"/>
        <w:jc w:val="both"/>
        <w:rPr>
          <w:iCs/>
          <w:sz w:val="22"/>
          <w:szCs w:val="22"/>
          <w:lang w:val="lt-LT"/>
        </w:rPr>
      </w:pPr>
      <w:r w:rsidRPr="008F769A">
        <w:rPr>
          <w:iCs/>
          <w:sz w:val="22"/>
          <w:szCs w:val="22"/>
          <w:lang w:val="lt-LT"/>
        </w:rPr>
        <w:t>Pastatyti paviršinių nuotekų valymo įrenginiai yra pripažinti tinkamais naudoti pagal 2007 m. lapkričio 29 d. Alytaus regioninio sąvartyno I etapo I-ojo poetapio statybos pripažinimo tinkamu naudoti aktą Nr. STN-13-071129-010. Sąvartyne yra paskirtas atsakingas asmuo už nuotekų valymo įrenginių eksploataciją</w:t>
      </w:r>
      <w:r w:rsidR="009565AF" w:rsidRPr="008F769A">
        <w:rPr>
          <w:iCs/>
          <w:sz w:val="22"/>
          <w:szCs w:val="22"/>
          <w:lang w:val="lt-LT"/>
        </w:rPr>
        <w:t>.</w:t>
      </w:r>
    </w:p>
    <w:bookmarkEnd w:id="25"/>
    <w:p w14:paraId="7487CBDE" w14:textId="54305B3E" w:rsidR="00A905FD" w:rsidRPr="008F769A" w:rsidRDefault="00A905FD" w:rsidP="00A27750">
      <w:pPr>
        <w:ind w:firstLine="567"/>
        <w:jc w:val="both"/>
        <w:rPr>
          <w:iCs/>
          <w:sz w:val="22"/>
          <w:szCs w:val="22"/>
          <w:lang w:val="lt-LT"/>
        </w:rPr>
      </w:pPr>
      <w:r w:rsidRPr="008F769A">
        <w:rPr>
          <w:iCs/>
          <w:sz w:val="22"/>
          <w:szCs w:val="22"/>
          <w:lang w:val="lt-LT"/>
        </w:rPr>
        <w:t xml:space="preserve">Į Sąvartyno paviršinių nuotekų tinklus taip pat išleidžiamos Daiktų keitimosi ir paruošimo naudoti pakartotinai punkte jau išvalytos iki į gamtinę aplinką leistinų normų buitinės bei paviršinės nuotekos. </w:t>
      </w:r>
    </w:p>
    <w:p w14:paraId="18A50B59" w14:textId="77777777" w:rsidR="00A905FD" w:rsidRPr="008F769A" w:rsidRDefault="00A905FD" w:rsidP="00A27750">
      <w:pPr>
        <w:ind w:firstLine="567"/>
        <w:jc w:val="both"/>
        <w:rPr>
          <w:iCs/>
          <w:sz w:val="22"/>
          <w:szCs w:val="22"/>
          <w:lang w:val="lt-LT"/>
        </w:rPr>
      </w:pPr>
      <w:r w:rsidRPr="008F769A">
        <w:rPr>
          <w:iCs/>
          <w:sz w:val="22"/>
          <w:szCs w:val="22"/>
          <w:lang w:val="lt-LT"/>
        </w:rPr>
        <w:t>Teritorijos, nuo kurių surenkamos sąlyginai švarios paviršinės nuotekos, ir be valymo išleidžiamos į gamtinę aplinką:</w:t>
      </w:r>
    </w:p>
    <w:p w14:paraId="0EB10703" w14:textId="77777777" w:rsidR="00A905FD" w:rsidRPr="008F769A" w:rsidRDefault="00A905FD" w:rsidP="00A43F78">
      <w:pPr>
        <w:pStyle w:val="ListParagraph"/>
        <w:numPr>
          <w:ilvl w:val="0"/>
          <w:numId w:val="3"/>
        </w:numPr>
        <w:jc w:val="both"/>
        <w:rPr>
          <w:iCs/>
          <w:sz w:val="22"/>
          <w:szCs w:val="22"/>
          <w:lang w:val="lt-LT"/>
        </w:rPr>
      </w:pPr>
      <w:r w:rsidRPr="008F769A">
        <w:rPr>
          <w:iCs/>
          <w:sz w:val="22"/>
          <w:szCs w:val="22"/>
          <w:lang w:val="lt-LT"/>
        </w:rPr>
        <w:t>kadangi visa Komunalinių atliekų biologinio apdorojimo įrenginių su energijos gamyba veikla vykdoma po stogu, tai paviršinės nuotekos, surinktos nuo 0,29 ha ploto kietų dangų, nuo 0,4 ha ploto dangos dengtos skalda, nuo 0,67 ha ploto stogų bei nuo 1,28 ha ploto kitų dangų (trinkelės, žalai veja) kaip sąlyginai švarios nuotekos be valymo išleidžiamos į Sąvartyno sąlyginai švarių paviršinių nuotekų sistemą, iš kurios nuotekos išleidžiamos į gamtinę aplinką;</w:t>
      </w:r>
    </w:p>
    <w:p w14:paraId="3866C1FA" w14:textId="77777777" w:rsidR="00A905FD" w:rsidRPr="008F769A" w:rsidRDefault="00A905FD" w:rsidP="00A43F78">
      <w:pPr>
        <w:pStyle w:val="ListParagraph"/>
        <w:numPr>
          <w:ilvl w:val="0"/>
          <w:numId w:val="3"/>
        </w:numPr>
        <w:jc w:val="both"/>
        <w:rPr>
          <w:iCs/>
          <w:sz w:val="22"/>
          <w:szCs w:val="22"/>
          <w:lang w:val="lt-LT"/>
        </w:rPr>
      </w:pPr>
      <w:r w:rsidRPr="008F769A">
        <w:rPr>
          <w:iCs/>
          <w:sz w:val="22"/>
          <w:szCs w:val="22"/>
          <w:lang w:val="lt-LT"/>
        </w:rPr>
        <w:t>kadangi didžioji dalis žaliųjų atliekų kompostavimo aikštelės (0,5762 ha plote) įrengta po metalinių konstrukcijų stogine, t.y. uždengta apie 71,16 proc. esamos žaliųjų atliekų kompensavimo aikštelės ploto, tai nuo šio stoginės ploto sąlyginai švarios paviršinės nuotekos išleidžiamos į gamtinę aplinką;</w:t>
      </w:r>
    </w:p>
    <w:p w14:paraId="15F99AC8" w14:textId="3E2C6673" w:rsidR="00A905FD" w:rsidRPr="008F769A" w:rsidRDefault="00A905FD" w:rsidP="00A43F78">
      <w:pPr>
        <w:pStyle w:val="ListParagraph"/>
        <w:numPr>
          <w:ilvl w:val="0"/>
          <w:numId w:val="3"/>
        </w:numPr>
        <w:jc w:val="both"/>
        <w:rPr>
          <w:iCs/>
          <w:sz w:val="22"/>
          <w:szCs w:val="22"/>
          <w:lang w:val="lt-LT"/>
        </w:rPr>
      </w:pPr>
      <w:r w:rsidRPr="008F769A">
        <w:rPr>
          <w:iCs/>
          <w:sz w:val="22"/>
          <w:szCs w:val="22"/>
          <w:lang w:val="lt-LT"/>
        </w:rPr>
        <w:t xml:space="preserve">nuo brandinimo aikštelės stogo (apie 0,15 ha) sąlyginai švarios paviršinės nuotekos išleidžiamos į gamtinę aplinką, t.y, brandinimo aikštelės stogas dvišlaitis. Paviršinės nuotekos nuo dengtos brandinimo aikštelės surenkamas išoriniais latakais ir lietvamzdžiais. Lietvamzdžiai pajungti į atvirus betoninius latakus. Paviršinės nuotekos nuo dešinės stogo pusės nuvedamas atvirais betoniniais latakais iki griovio, kuris turi nuolydį pietų ir pietvakarių kryptimis. Iš šio griovio per pralaidą po įvažiavimu paviršinės nuotekos patenka į kitą griovį, iš kurio paviršinės nuotekos nuvedamos į paviršinių  nuotekų vamzdį. Iš jo nuotekos teka betoniniais latakais pro kompostavimo stoginę, aikštelę link eksploatuojamo sąvartyno kaupo. Prie sąvartyno kaupo pietvakarinio kampo yra padarytas nutekėjimas į kūdrą (paviršinio vandens talpyklą). Paviršinės nuotekos nuo aikštelės kairės </w:t>
      </w:r>
      <w:r w:rsidRPr="008F769A">
        <w:rPr>
          <w:iCs/>
          <w:sz w:val="22"/>
          <w:szCs w:val="22"/>
          <w:lang w:val="lt-LT"/>
        </w:rPr>
        <w:lastRenderedPageBreak/>
        <w:t xml:space="preserve">stogo pusės nuvedamas atvirais betoniniais latakais iki esamo betoninio latako paviršinių nuotekų surinkimui ir nuvedamos į paviršinių  nuotekų vamzdį, į kurį patenka paviršinės nuotekos ir nuo dešinės stogo pusės, ir tokiu pat būdu, kaip paviršinės nuotekos ir nuo dešinės stogo pusės, patenka į kūdrą (paviršinio vandens talpyklą). </w:t>
      </w:r>
    </w:p>
    <w:p w14:paraId="44577BB8" w14:textId="7124384B" w:rsidR="00F6044C" w:rsidRPr="008F769A" w:rsidRDefault="00A905FD" w:rsidP="00A27750">
      <w:pPr>
        <w:ind w:firstLine="567"/>
        <w:jc w:val="both"/>
        <w:rPr>
          <w:iCs/>
          <w:sz w:val="22"/>
          <w:szCs w:val="22"/>
          <w:lang w:val="lt-LT"/>
        </w:rPr>
      </w:pPr>
      <w:r w:rsidRPr="008F769A">
        <w:rPr>
          <w:iCs/>
          <w:sz w:val="22"/>
          <w:szCs w:val="22"/>
          <w:lang w:val="lt-LT"/>
        </w:rPr>
        <w:t>Apskaičiuota, kad nuo stogų ir kitų sąlyginai švarių dangų per metus bus surenkama ir į gamtinę aplinką išleidžiama iki 17024,31 m</w:t>
      </w:r>
      <w:r w:rsidRPr="008F769A">
        <w:rPr>
          <w:iCs/>
          <w:sz w:val="22"/>
          <w:szCs w:val="22"/>
          <w:vertAlign w:val="superscript"/>
          <w:lang w:val="lt-LT"/>
        </w:rPr>
        <w:t>3</w:t>
      </w:r>
      <w:r w:rsidRPr="008F769A">
        <w:rPr>
          <w:iCs/>
          <w:sz w:val="22"/>
          <w:szCs w:val="22"/>
          <w:lang w:val="lt-LT"/>
        </w:rPr>
        <w:t xml:space="preserve"> sąlyginai švarių paviršinių nuotekų, per parą gali būti išleidžiama iki 1407,31 sąlyginai švarių paviršinių nuotekų. </w:t>
      </w:r>
    </w:p>
    <w:p w14:paraId="5A4E534C" w14:textId="77777777" w:rsidR="004D55FD" w:rsidRPr="008F769A" w:rsidRDefault="00F57FBD" w:rsidP="004D55FD">
      <w:pPr>
        <w:spacing w:before="100" w:beforeAutospacing="1" w:after="100" w:afterAutospacing="1"/>
        <w:ind w:firstLine="567"/>
        <w:jc w:val="both"/>
        <w:rPr>
          <w:sz w:val="22"/>
          <w:szCs w:val="22"/>
          <w:lang w:val="lt-LT"/>
        </w:rPr>
      </w:pPr>
      <w:r w:rsidRPr="008F769A">
        <w:rPr>
          <w:b/>
          <w:bCs/>
          <w:sz w:val="22"/>
          <w:szCs w:val="22"/>
          <w:lang w:val="lt-LT"/>
        </w:rPr>
        <w:t xml:space="preserve">10 lentelė. </w:t>
      </w:r>
      <w:r w:rsidRPr="008F769A">
        <w:rPr>
          <w:sz w:val="22"/>
          <w:szCs w:val="22"/>
          <w:lang w:val="lt-LT"/>
        </w:rPr>
        <w:t>Leidžiama nuotekų priimtuvo apkrova </w:t>
      </w: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1775"/>
        <w:gridCol w:w="2203"/>
        <w:gridCol w:w="4018"/>
        <w:gridCol w:w="1491"/>
        <w:gridCol w:w="1397"/>
        <w:gridCol w:w="1584"/>
      </w:tblGrid>
      <w:tr w:rsidR="00AB5763" w:rsidRPr="008F769A" w14:paraId="54B0928C" w14:textId="77777777" w:rsidTr="009D0999">
        <w:trPr>
          <w:cantSplit/>
          <w:trHeight w:val="511"/>
        </w:trPr>
        <w:tc>
          <w:tcPr>
            <w:tcW w:w="840" w:type="dxa"/>
            <w:vMerge w:val="restart"/>
            <w:tcMar>
              <w:top w:w="0" w:type="dxa"/>
              <w:left w:w="108" w:type="dxa"/>
              <w:bottom w:w="0" w:type="dxa"/>
              <w:right w:w="108" w:type="dxa"/>
            </w:tcMar>
            <w:vAlign w:val="center"/>
            <w:hideMark/>
          </w:tcPr>
          <w:p w14:paraId="3A6F0220" w14:textId="77777777" w:rsidR="001F7DD5" w:rsidRPr="008F769A" w:rsidRDefault="001F7DD5" w:rsidP="001F7DD5">
            <w:pPr>
              <w:spacing w:before="100" w:beforeAutospacing="1" w:after="100" w:afterAutospacing="1"/>
              <w:jc w:val="both"/>
              <w:rPr>
                <w:sz w:val="22"/>
                <w:szCs w:val="22"/>
                <w:lang w:val="lt-LT"/>
              </w:rPr>
            </w:pPr>
            <w:r w:rsidRPr="008F769A">
              <w:rPr>
                <w:sz w:val="22"/>
                <w:szCs w:val="22"/>
                <w:lang w:val="lt-LT"/>
              </w:rPr>
              <w:t>Eilės Nr.</w:t>
            </w:r>
          </w:p>
        </w:tc>
        <w:tc>
          <w:tcPr>
            <w:tcW w:w="1775" w:type="dxa"/>
            <w:vMerge w:val="restart"/>
            <w:tcMar>
              <w:top w:w="0" w:type="dxa"/>
              <w:left w:w="108" w:type="dxa"/>
              <w:bottom w:w="0" w:type="dxa"/>
              <w:right w:w="108" w:type="dxa"/>
            </w:tcMar>
            <w:vAlign w:val="center"/>
            <w:hideMark/>
          </w:tcPr>
          <w:p w14:paraId="4FB16010" w14:textId="77777777" w:rsidR="001F7DD5" w:rsidRPr="008F769A" w:rsidRDefault="001F7DD5" w:rsidP="001F7DD5">
            <w:pPr>
              <w:spacing w:before="100" w:beforeAutospacing="1" w:after="100" w:afterAutospacing="1"/>
              <w:jc w:val="both"/>
              <w:rPr>
                <w:sz w:val="22"/>
                <w:szCs w:val="22"/>
                <w:lang w:val="lt-LT"/>
              </w:rPr>
            </w:pPr>
            <w:r w:rsidRPr="008F769A">
              <w:rPr>
                <w:sz w:val="22"/>
                <w:szCs w:val="22"/>
                <w:lang w:val="lt-LT"/>
              </w:rPr>
              <w:t xml:space="preserve">Nuotekų išleidimo vieta / priimtuvas, koordinatės </w:t>
            </w:r>
          </w:p>
        </w:tc>
        <w:tc>
          <w:tcPr>
            <w:tcW w:w="2203" w:type="dxa"/>
            <w:vMerge w:val="restart"/>
            <w:tcMar>
              <w:top w:w="0" w:type="dxa"/>
              <w:left w:w="108" w:type="dxa"/>
              <w:bottom w:w="0" w:type="dxa"/>
              <w:right w:w="108" w:type="dxa"/>
            </w:tcMar>
            <w:vAlign w:val="center"/>
            <w:hideMark/>
          </w:tcPr>
          <w:p w14:paraId="62BF28DE" w14:textId="77777777" w:rsidR="001F7DD5" w:rsidRPr="008F769A" w:rsidRDefault="001F7DD5" w:rsidP="001F7DD5">
            <w:pPr>
              <w:spacing w:before="100" w:beforeAutospacing="1" w:after="100" w:afterAutospacing="1"/>
              <w:jc w:val="both"/>
              <w:rPr>
                <w:sz w:val="22"/>
                <w:szCs w:val="22"/>
                <w:lang w:val="lt-LT"/>
              </w:rPr>
            </w:pPr>
            <w:r w:rsidRPr="008F769A">
              <w:rPr>
                <w:sz w:val="22"/>
                <w:szCs w:val="22"/>
                <w:lang w:val="lt-LT"/>
              </w:rPr>
              <w:t>Leidžiamų išleisti nuotekų rūšis</w:t>
            </w:r>
          </w:p>
        </w:tc>
        <w:tc>
          <w:tcPr>
            <w:tcW w:w="8490" w:type="dxa"/>
            <w:gridSpan w:val="4"/>
            <w:tcMar>
              <w:top w:w="0" w:type="dxa"/>
              <w:left w:w="108" w:type="dxa"/>
              <w:bottom w:w="0" w:type="dxa"/>
              <w:right w:w="108" w:type="dxa"/>
            </w:tcMar>
            <w:vAlign w:val="center"/>
            <w:hideMark/>
          </w:tcPr>
          <w:p w14:paraId="5A8FAB6E" w14:textId="12143AAB" w:rsidR="001F7DD5" w:rsidRPr="008F769A" w:rsidRDefault="001F7DD5" w:rsidP="001F7DD5">
            <w:pPr>
              <w:spacing w:before="100" w:beforeAutospacing="1" w:after="100" w:afterAutospacing="1"/>
              <w:jc w:val="center"/>
              <w:rPr>
                <w:sz w:val="22"/>
                <w:szCs w:val="22"/>
                <w:lang w:val="lt-LT"/>
              </w:rPr>
            </w:pPr>
            <w:r w:rsidRPr="008F769A">
              <w:rPr>
                <w:sz w:val="22"/>
                <w:szCs w:val="22"/>
                <w:lang w:val="lt-LT"/>
              </w:rPr>
              <w:t>Leistina priimtuvo apkrova</w:t>
            </w:r>
          </w:p>
        </w:tc>
      </w:tr>
      <w:tr w:rsidR="00AB5763" w:rsidRPr="008F769A" w14:paraId="39A3FD96" w14:textId="77777777" w:rsidTr="009D0999">
        <w:trPr>
          <w:cantSplit/>
          <w:trHeight w:val="339"/>
        </w:trPr>
        <w:tc>
          <w:tcPr>
            <w:tcW w:w="0" w:type="auto"/>
            <w:vMerge/>
            <w:vAlign w:val="center"/>
            <w:hideMark/>
          </w:tcPr>
          <w:p w14:paraId="14F2DACE" w14:textId="77777777" w:rsidR="001F7DD5" w:rsidRPr="008F769A" w:rsidRDefault="001F7DD5" w:rsidP="001F7DD5">
            <w:pPr>
              <w:spacing w:before="100" w:beforeAutospacing="1" w:after="100" w:afterAutospacing="1"/>
              <w:ind w:firstLine="567"/>
              <w:jc w:val="both"/>
              <w:rPr>
                <w:sz w:val="22"/>
                <w:szCs w:val="22"/>
                <w:lang w:val="lt-LT"/>
              </w:rPr>
            </w:pPr>
          </w:p>
        </w:tc>
        <w:tc>
          <w:tcPr>
            <w:tcW w:w="0" w:type="auto"/>
            <w:vMerge/>
            <w:vAlign w:val="center"/>
            <w:hideMark/>
          </w:tcPr>
          <w:p w14:paraId="43C0D16D" w14:textId="77777777" w:rsidR="001F7DD5" w:rsidRPr="008F769A" w:rsidRDefault="001F7DD5" w:rsidP="001F7DD5">
            <w:pPr>
              <w:spacing w:before="100" w:beforeAutospacing="1" w:after="100" w:afterAutospacing="1"/>
              <w:ind w:firstLine="567"/>
              <w:jc w:val="both"/>
              <w:rPr>
                <w:sz w:val="22"/>
                <w:szCs w:val="22"/>
                <w:lang w:val="lt-LT"/>
              </w:rPr>
            </w:pPr>
          </w:p>
        </w:tc>
        <w:tc>
          <w:tcPr>
            <w:tcW w:w="0" w:type="auto"/>
            <w:vMerge/>
            <w:vAlign w:val="center"/>
            <w:hideMark/>
          </w:tcPr>
          <w:p w14:paraId="572F0C1A" w14:textId="77777777" w:rsidR="001F7DD5" w:rsidRPr="008F769A" w:rsidRDefault="001F7DD5" w:rsidP="001F7DD5">
            <w:pPr>
              <w:spacing w:before="100" w:beforeAutospacing="1" w:after="100" w:afterAutospacing="1"/>
              <w:ind w:firstLine="567"/>
              <w:jc w:val="both"/>
              <w:rPr>
                <w:sz w:val="22"/>
                <w:szCs w:val="22"/>
                <w:lang w:val="lt-LT"/>
              </w:rPr>
            </w:pPr>
          </w:p>
        </w:tc>
        <w:tc>
          <w:tcPr>
            <w:tcW w:w="4018" w:type="dxa"/>
            <w:tcMar>
              <w:top w:w="0" w:type="dxa"/>
              <w:left w:w="108" w:type="dxa"/>
              <w:bottom w:w="0" w:type="dxa"/>
              <w:right w:w="108" w:type="dxa"/>
            </w:tcMar>
            <w:vAlign w:val="center"/>
            <w:hideMark/>
          </w:tcPr>
          <w:p w14:paraId="42F0228D" w14:textId="77777777" w:rsidR="001F7DD5" w:rsidRPr="008F769A" w:rsidRDefault="001F7DD5" w:rsidP="00AB5763">
            <w:pPr>
              <w:spacing w:before="100" w:beforeAutospacing="1" w:after="100" w:afterAutospacing="1"/>
              <w:ind w:firstLine="567"/>
              <w:jc w:val="center"/>
              <w:rPr>
                <w:sz w:val="22"/>
                <w:szCs w:val="22"/>
                <w:lang w:val="lt-LT"/>
              </w:rPr>
            </w:pPr>
            <w:r w:rsidRPr="008F769A">
              <w:rPr>
                <w:sz w:val="22"/>
                <w:szCs w:val="22"/>
                <w:lang w:val="lt-LT"/>
              </w:rPr>
              <w:t>hidraulinė</w:t>
            </w:r>
          </w:p>
        </w:tc>
        <w:tc>
          <w:tcPr>
            <w:tcW w:w="4472" w:type="dxa"/>
            <w:gridSpan w:val="3"/>
            <w:tcMar>
              <w:top w:w="0" w:type="dxa"/>
              <w:left w:w="108" w:type="dxa"/>
              <w:bottom w:w="0" w:type="dxa"/>
              <w:right w:w="108" w:type="dxa"/>
            </w:tcMar>
            <w:vAlign w:val="center"/>
            <w:hideMark/>
          </w:tcPr>
          <w:p w14:paraId="116A64A6" w14:textId="77777777" w:rsidR="001F7DD5" w:rsidRPr="008F769A" w:rsidRDefault="001F7DD5" w:rsidP="00AB5763">
            <w:pPr>
              <w:spacing w:before="100" w:beforeAutospacing="1" w:after="100" w:afterAutospacing="1"/>
              <w:ind w:firstLine="567"/>
              <w:jc w:val="center"/>
              <w:rPr>
                <w:sz w:val="22"/>
                <w:szCs w:val="22"/>
                <w:lang w:val="lt-LT"/>
              </w:rPr>
            </w:pPr>
            <w:r w:rsidRPr="008F769A">
              <w:rPr>
                <w:sz w:val="22"/>
                <w:szCs w:val="22"/>
                <w:lang w:val="lt-LT"/>
              </w:rPr>
              <w:t>teršalais</w:t>
            </w:r>
          </w:p>
        </w:tc>
      </w:tr>
      <w:tr w:rsidR="00AB5763" w:rsidRPr="008F769A" w14:paraId="77D1805F" w14:textId="77777777" w:rsidTr="009D0999">
        <w:trPr>
          <w:cantSplit/>
        </w:trPr>
        <w:tc>
          <w:tcPr>
            <w:tcW w:w="0" w:type="auto"/>
            <w:vMerge/>
            <w:vAlign w:val="center"/>
            <w:hideMark/>
          </w:tcPr>
          <w:p w14:paraId="63442FB1" w14:textId="77777777" w:rsidR="001F7DD5" w:rsidRPr="008F769A" w:rsidRDefault="001F7DD5" w:rsidP="001F7DD5">
            <w:pPr>
              <w:spacing w:before="100" w:beforeAutospacing="1" w:after="100" w:afterAutospacing="1"/>
              <w:ind w:firstLine="567"/>
              <w:jc w:val="both"/>
              <w:rPr>
                <w:sz w:val="22"/>
                <w:szCs w:val="22"/>
                <w:lang w:val="lt-LT"/>
              </w:rPr>
            </w:pPr>
          </w:p>
        </w:tc>
        <w:tc>
          <w:tcPr>
            <w:tcW w:w="0" w:type="auto"/>
            <w:vMerge/>
            <w:vAlign w:val="center"/>
            <w:hideMark/>
          </w:tcPr>
          <w:p w14:paraId="49E68F16" w14:textId="77777777" w:rsidR="001F7DD5" w:rsidRPr="008F769A" w:rsidRDefault="001F7DD5" w:rsidP="001F7DD5">
            <w:pPr>
              <w:spacing w:before="100" w:beforeAutospacing="1" w:after="100" w:afterAutospacing="1"/>
              <w:ind w:firstLine="567"/>
              <w:jc w:val="both"/>
              <w:rPr>
                <w:sz w:val="22"/>
                <w:szCs w:val="22"/>
                <w:lang w:val="lt-LT"/>
              </w:rPr>
            </w:pPr>
          </w:p>
        </w:tc>
        <w:tc>
          <w:tcPr>
            <w:tcW w:w="0" w:type="auto"/>
            <w:vMerge/>
            <w:vAlign w:val="center"/>
            <w:hideMark/>
          </w:tcPr>
          <w:p w14:paraId="2D0C2D83" w14:textId="77777777" w:rsidR="001F7DD5" w:rsidRPr="008F769A" w:rsidRDefault="001F7DD5" w:rsidP="001F7DD5">
            <w:pPr>
              <w:spacing w:before="100" w:beforeAutospacing="1" w:after="100" w:afterAutospacing="1"/>
              <w:ind w:firstLine="567"/>
              <w:jc w:val="both"/>
              <w:rPr>
                <w:sz w:val="22"/>
                <w:szCs w:val="22"/>
                <w:lang w:val="lt-LT"/>
              </w:rPr>
            </w:pPr>
          </w:p>
        </w:tc>
        <w:tc>
          <w:tcPr>
            <w:tcW w:w="4018" w:type="dxa"/>
            <w:tcMar>
              <w:top w:w="0" w:type="dxa"/>
              <w:left w:w="108" w:type="dxa"/>
              <w:bottom w:w="0" w:type="dxa"/>
              <w:right w:w="108" w:type="dxa"/>
            </w:tcMar>
            <w:vAlign w:val="center"/>
            <w:hideMark/>
          </w:tcPr>
          <w:p w14:paraId="473AD15B" w14:textId="77777777" w:rsidR="001F7DD5" w:rsidRPr="008F769A" w:rsidRDefault="001F7DD5" w:rsidP="00AB5763">
            <w:pPr>
              <w:spacing w:before="100" w:beforeAutospacing="1" w:after="100" w:afterAutospacing="1"/>
              <w:jc w:val="center"/>
              <w:rPr>
                <w:sz w:val="22"/>
                <w:szCs w:val="22"/>
                <w:lang w:val="lt-LT"/>
              </w:rPr>
            </w:pPr>
            <w:r w:rsidRPr="008F769A">
              <w:rPr>
                <w:sz w:val="22"/>
                <w:szCs w:val="22"/>
                <w:lang w:val="lt-LT"/>
              </w:rPr>
              <w:t>m</w:t>
            </w:r>
            <w:r w:rsidRPr="008F769A">
              <w:rPr>
                <w:sz w:val="22"/>
                <w:szCs w:val="22"/>
                <w:vertAlign w:val="superscript"/>
                <w:lang w:val="lt-LT"/>
              </w:rPr>
              <w:t>3</w:t>
            </w:r>
            <w:r w:rsidRPr="008F769A">
              <w:rPr>
                <w:sz w:val="22"/>
                <w:szCs w:val="22"/>
                <w:lang w:val="lt-LT"/>
              </w:rPr>
              <w:t>/d</w:t>
            </w:r>
          </w:p>
        </w:tc>
        <w:tc>
          <w:tcPr>
            <w:tcW w:w="1491" w:type="dxa"/>
            <w:tcMar>
              <w:top w:w="0" w:type="dxa"/>
              <w:left w:w="108" w:type="dxa"/>
              <w:bottom w:w="0" w:type="dxa"/>
              <w:right w:w="108" w:type="dxa"/>
            </w:tcMar>
            <w:vAlign w:val="center"/>
            <w:hideMark/>
          </w:tcPr>
          <w:p w14:paraId="367E76F0" w14:textId="77777777" w:rsidR="001F7DD5" w:rsidRPr="008F769A" w:rsidRDefault="001F7DD5" w:rsidP="00AB5763">
            <w:pPr>
              <w:spacing w:before="100" w:beforeAutospacing="1" w:after="100" w:afterAutospacing="1"/>
              <w:jc w:val="center"/>
              <w:rPr>
                <w:sz w:val="22"/>
                <w:szCs w:val="22"/>
                <w:lang w:val="lt-LT"/>
              </w:rPr>
            </w:pPr>
            <w:r w:rsidRPr="008F769A">
              <w:rPr>
                <w:sz w:val="22"/>
                <w:szCs w:val="22"/>
                <w:lang w:val="lt-LT"/>
              </w:rPr>
              <w:t>parametras</w:t>
            </w:r>
          </w:p>
        </w:tc>
        <w:tc>
          <w:tcPr>
            <w:tcW w:w="1397" w:type="dxa"/>
            <w:tcMar>
              <w:top w:w="0" w:type="dxa"/>
              <w:left w:w="108" w:type="dxa"/>
              <w:bottom w:w="0" w:type="dxa"/>
              <w:right w:w="108" w:type="dxa"/>
            </w:tcMar>
            <w:vAlign w:val="center"/>
            <w:hideMark/>
          </w:tcPr>
          <w:p w14:paraId="2CA597BA" w14:textId="77777777" w:rsidR="001F7DD5" w:rsidRPr="008F769A" w:rsidRDefault="001F7DD5" w:rsidP="00AB5763">
            <w:pPr>
              <w:spacing w:before="100" w:beforeAutospacing="1" w:after="100" w:afterAutospacing="1"/>
              <w:jc w:val="center"/>
              <w:rPr>
                <w:sz w:val="22"/>
                <w:szCs w:val="22"/>
                <w:lang w:val="lt-LT"/>
              </w:rPr>
            </w:pPr>
            <w:r w:rsidRPr="008F769A">
              <w:rPr>
                <w:sz w:val="22"/>
                <w:szCs w:val="22"/>
                <w:lang w:val="lt-LT"/>
              </w:rPr>
              <w:t>mato vnt.</w:t>
            </w:r>
          </w:p>
        </w:tc>
        <w:tc>
          <w:tcPr>
            <w:tcW w:w="1584" w:type="dxa"/>
            <w:tcMar>
              <w:top w:w="0" w:type="dxa"/>
              <w:left w:w="108" w:type="dxa"/>
              <w:bottom w:w="0" w:type="dxa"/>
              <w:right w:w="108" w:type="dxa"/>
            </w:tcMar>
            <w:vAlign w:val="center"/>
            <w:hideMark/>
          </w:tcPr>
          <w:p w14:paraId="67BA796F" w14:textId="77777777" w:rsidR="001F7DD5" w:rsidRPr="008F769A" w:rsidRDefault="001F7DD5" w:rsidP="00AB5763">
            <w:pPr>
              <w:spacing w:before="100" w:beforeAutospacing="1" w:after="100" w:afterAutospacing="1"/>
              <w:jc w:val="center"/>
              <w:rPr>
                <w:sz w:val="22"/>
                <w:szCs w:val="22"/>
                <w:lang w:val="lt-LT"/>
              </w:rPr>
            </w:pPr>
            <w:r w:rsidRPr="008F769A">
              <w:rPr>
                <w:sz w:val="22"/>
                <w:szCs w:val="22"/>
                <w:lang w:val="lt-LT"/>
              </w:rPr>
              <w:t>reikšmė</w:t>
            </w:r>
          </w:p>
        </w:tc>
      </w:tr>
      <w:tr w:rsidR="00AB5763" w:rsidRPr="008F769A" w14:paraId="3A9758F4" w14:textId="77777777" w:rsidTr="009D0999">
        <w:trPr>
          <w:cantSplit/>
        </w:trPr>
        <w:tc>
          <w:tcPr>
            <w:tcW w:w="840" w:type="dxa"/>
            <w:tcMar>
              <w:top w:w="0" w:type="dxa"/>
              <w:left w:w="108" w:type="dxa"/>
              <w:bottom w:w="0" w:type="dxa"/>
              <w:right w:w="108" w:type="dxa"/>
            </w:tcMar>
            <w:vAlign w:val="center"/>
            <w:hideMark/>
          </w:tcPr>
          <w:p w14:paraId="3B36AFAD" w14:textId="77777777" w:rsidR="001F7DD5" w:rsidRPr="008F769A" w:rsidRDefault="001F7DD5" w:rsidP="00AB5763">
            <w:pPr>
              <w:spacing w:before="100" w:beforeAutospacing="1" w:after="100" w:afterAutospacing="1"/>
              <w:jc w:val="center"/>
              <w:rPr>
                <w:sz w:val="22"/>
                <w:szCs w:val="22"/>
                <w:lang w:val="lt-LT"/>
              </w:rPr>
            </w:pPr>
            <w:r w:rsidRPr="008F769A">
              <w:rPr>
                <w:sz w:val="22"/>
                <w:szCs w:val="22"/>
                <w:lang w:val="lt-LT"/>
              </w:rPr>
              <w:t>1</w:t>
            </w:r>
          </w:p>
        </w:tc>
        <w:tc>
          <w:tcPr>
            <w:tcW w:w="1775" w:type="dxa"/>
            <w:tcMar>
              <w:top w:w="0" w:type="dxa"/>
              <w:left w:w="108" w:type="dxa"/>
              <w:bottom w:w="0" w:type="dxa"/>
              <w:right w:w="108" w:type="dxa"/>
            </w:tcMar>
            <w:vAlign w:val="center"/>
            <w:hideMark/>
          </w:tcPr>
          <w:p w14:paraId="3BFE60BB" w14:textId="77777777" w:rsidR="001F7DD5" w:rsidRPr="008F769A" w:rsidRDefault="001F7DD5" w:rsidP="00AB5763">
            <w:pPr>
              <w:spacing w:before="100" w:beforeAutospacing="1" w:after="100" w:afterAutospacing="1"/>
              <w:jc w:val="center"/>
              <w:rPr>
                <w:sz w:val="22"/>
                <w:szCs w:val="22"/>
                <w:lang w:val="lt-LT"/>
              </w:rPr>
            </w:pPr>
            <w:r w:rsidRPr="008F769A">
              <w:rPr>
                <w:sz w:val="22"/>
                <w:szCs w:val="22"/>
                <w:lang w:val="lt-LT"/>
              </w:rPr>
              <w:t>2</w:t>
            </w:r>
          </w:p>
        </w:tc>
        <w:tc>
          <w:tcPr>
            <w:tcW w:w="2203" w:type="dxa"/>
            <w:tcMar>
              <w:top w:w="0" w:type="dxa"/>
              <w:left w:w="108" w:type="dxa"/>
              <w:bottom w:w="0" w:type="dxa"/>
              <w:right w:w="108" w:type="dxa"/>
            </w:tcMar>
            <w:vAlign w:val="center"/>
            <w:hideMark/>
          </w:tcPr>
          <w:p w14:paraId="28D1BA74" w14:textId="77777777" w:rsidR="001F7DD5" w:rsidRPr="008F769A" w:rsidRDefault="001F7DD5" w:rsidP="00AB5763">
            <w:pPr>
              <w:spacing w:before="100" w:beforeAutospacing="1" w:after="100" w:afterAutospacing="1"/>
              <w:jc w:val="center"/>
              <w:rPr>
                <w:sz w:val="22"/>
                <w:szCs w:val="22"/>
                <w:lang w:val="lt-LT"/>
              </w:rPr>
            </w:pPr>
            <w:r w:rsidRPr="008F769A">
              <w:rPr>
                <w:sz w:val="22"/>
                <w:szCs w:val="22"/>
                <w:lang w:val="lt-LT"/>
              </w:rPr>
              <w:t>3</w:t>
            </w:r>
          </w:p>
        </w:tc>
        <w:tc>
          <w:tcPr>
            <w:tcW w:w="4018" w:type="dxa"/>
            <w:tcMar>
              <w:top w:w="0" w:type="dxa"/>
              <w:left w:w="108" w:type="dxa"/>
              <w:bottom w:w="0" w:type="dxa"/>
              <w:right w:w="108" w:type="dxa"/>
            </w:tcMar>
            <w:vAlign w:val="center"/>
            <w:hideMark/>
          </w:tcPr>
          <w:p w14:paraId="10EAC9C9" w14:textId="77777777" w:rsidR="001F7DD5" w:rsidRPr="008F769A" w:rsidRDefault="001F7DD5" w:rsidP="00AB5763">
            <w:pPr>
              <w:spacing w:before="100" w:beforeAutospacing="1" w:after="100" w:afterAutospacing="1"/>
              <w:jc w:val="center"/>
              <w:rPr>
                <w:sz w:val="22"/>
                <w:szCs w:val="22"/>
                <w:lang w:val="lt-LT"/>
              </w:rPr>
            </w:pPr>
            <w:r w:rsidRPr="008F769A">
              <w:rPr>
                <w:sz w:val="22"/>
                <w:szCs w:val="22"/>
                <w:lang w:val="lt-LT"/>
              </w:rPr>
              <w:t>4</w:t>
            </w:r>
          </w:p>
        </w:tc>
        <w:tc>
          <w:tcPr>
            <w:tcW w:w="1491" w:type="dxa"/>
            <w:tcMar>
              <w:top w:w="0" w:type="dxa"/>
              <w:left w:w="108" w:type="dxa"/>
              <w:bottom w:w="0" w:type="dxa"/>
              <w:right w:w="108" w:type="dxa"/>
            </w:tcMar>
            <w:vAlign w:val="center"/>
            <w:hideMark/>
          </w:tcPr>
          <w:p w14:paraId="1A4BEF1A" w14:textId="77777777" w:rsidR="001F7DD5" w:rsidRPr="008F769A" w:rsidRDefault="001F7DD5" w:rsidP="001F7DD5">
            <w:pPr>
              <w:spacing w:before="100" w:beforeAutospacing="1" w:after="100" w:afterAutospacing="1"/>
              <w:ind w:firstLine="567"/>
              <w:jc w:val="both"/>
              <w:rPr>
                <w:sz w:val="22"/>
                <w:szCs w:val="22"/>
                <w:lang w:val="lt-LT"/>
              </w:rPr>
            </w:pPr>
            <w:r w:rsidRPr="008F769A">
              <w:rPr>
                <w:sz w:val="22"/>
                <w:szCs w:val="22"/>
                <w:lang w:val="lt-LT"/>
              </w:rPr>
              <w:t>5</w:t>
            </w:r>
          </w:p>
        </w:tc>
        <w:tc>
          <w:tcPr>
            <w:tcW w:w="1397" w:type="dxa"/>
            <w:tcMar>
              <w:top w:w="0" w:type="dxa"/>
              <w:left w:w="108" w:type="dxa"/>
              <w:bottom w:w="0" w:type="dxa"/>
              <w:right w:w="108" w:type="dxa"/>
            </w:tcMar>
            <w:vAlign w:val="center"/>
            <w:hideMark/>
          </w:tcPr>
          <w:p w14:paraId="6E206C12" w14:textId="77777777" w:rsidR="001F7DD5" w:rsidRPr="008F769A" w:rsidRDefault="001F7DD5" w:rsidP="001F7DD5">
            <w:pPr>
              <w:spacing w:before="100" w:beforeAutospacing="1" w:after="100" w:afterAutospacing="1"/>
              <w:ind w:firstLine="567"/>
              <w:jc w:val="both"/>
              <w:rPr>
                <w:sz w:val="22"/>
                <w:szCs w:val="22"/>
                <w:lang w:val="lt-LT"/>
              </w:rPr>
            </w:pPr>
            <w:r w:rsidRPr="008F769A">
              <w:rPr>
                <w:sz w:val="22"/>
                <w:szCs w:val="22"/>
                <w:lang w:val="lt-LT"/>
              </w:rPr>
              <w:t>6</w:t>
            </w:r>
          </w:p>
        </w:tc>
        <w:tc>
          <w:tcPr>
            <w:tcW w:w="1584" w:type="dxa"/>
            <w:tcMar>
              <w:top w:w="0" w:type="dxa"/>
              <w:left w:w="108" w:type="dxa"/>
              <w:bottom w:w="0" w:type="dxa"/>
              <w:right w:w="108" w:type="dxa"/>
            </w:tcMar>
            <w:vAlign w:val="center"/>
            <w:hideMark/>
          </w:tcPr>
          <w:p w14:paraId="6CDECE25" w14:textId="77777777" w:rsidR="001F7DD5" w:rsidRPr="008F769A" w:rsidRDefault="001F7DD5" w:rsidP="001F7DD5">
            <w:pPr>
              <w:spacing w:before="100" w:beforeAutospacing="1" w:after="100" w:afterAutospacing="1"/>
              <w:ind w:firstLine="567"/>
              <w:jc w:val="both"/>
              <w:rPr>
                <w:sz w:val="22"/>
                <w:szCs w:val="22"/>
                <w:lang w:val="lt-LT"/>
              </w:rPr>
            </w:pPr>
            <w:r w:rsidRPr="008F769A">
              <w:rPr>
                <w:sz w:val="22"/>
                <w:szCs w:val="22"/>
                <w:lang w:val="lt-LT"/>
              </w:rPr>
              <w:t>7</w:t>
            </w:r>
          </w:p>
        </w:tc>
      </w:tr>
      <w:tr w:rsidR="00AB5763" w:rsidRPr="008F769A" w14:paraId="2FF6F192" w14:textId="77777777" w:rsidTr="009D0999">
        <w:trPr>
          <w:cantSplit/>
        </w:trPr>
        <w:tc>
          <w:tcPr>
            <w:tcW w:w="840" w:type="dxa"/>
            <w:tcMar>
              <w:top w:w="0" w:type="dxa"/>
              <w:left w:w="108" w:type="dxa"/>
              <w:bottom w:w="0" w:type="dxa"/>
              <w:right w:w="108" w:type="dxa"/>
            </w:tcMar>
            <w:vAlign w:val="center"/>
            <w:hideMark/>
          </w:tcPr>
          <w:p w14:paraId="5B3C57B0" w14:textId="0DF18F88" w:rsidR="001F7DD5" w:rsidRPr="008F769A" w:rsidRDefault="00AB5763" w:rsidP="00AB5763">
            <w:pPr>
              <w:spacing w:before="100" w:beforeAutospacing="1" w:after="100" w:afterAutospacing="1"/>
              <w:jc w:val="center"/>
              <w:rPr>
                <w:sz w:val="22"/>
                <w:szCs w:val="22"/>
                <w:lang w:val="lt-LT"/>
              </w:rPr>
            </w:pPr>
            <w:r w:rsidRPr="008F769A">
              <w:rPr>
                <w:sz w:val="22"/>
                <w:szCs w:val="22"/>
                <w:lang w:val="lt-LT"/>
              </w:rPr>
              <w:t>2</w:t>
            </w:r>
          </w:p>
        </w:tc>
        <w:tc>
          <w:tcPr>
            <w:tcW w:w="1775" w:type="dxa"/>
            <w:tcMar>
              <w:top w:w="0" w:type="dxa"/>
              <w:left w:w="108" w:type="dxa"/>
              <w:bottom w:w="0" w:type="dxa"/>
              <w:right w:w="108" w:type="dxa"/>
            </w:tcMar>
            <w:vAlign w:val="center"/>
            <w:hideMark/>
          </w:tcPr>
          <w:p w14:paraId="34FCECFB" w14:textId="6B04D96E" w:rsidR="001F7DD5" w:rsidRPr="008F769A" w:rsidRDefault="00B518A8" w:rsidP="00C92BEB">
            <w:pPr>
              <w:pStyle w:val="BodyTextNoSpace"/>
              <w:widowControl/>
              <w:spacing w:line="240" w:lineRule="auto"/>
              <w:jc w:val="center"/>
              <w:rPr>
                <w:sz w:val="22"/>
                <w:szCs w:val="22"/>
                <w:lang w:val="lt-LT"/>
              </w:rPr>
            </w:pPr>
            <w:bookmarkStart w:id="26" w:name="_Hlk180407574"/>
            <w:r w:rsidRPr="008F769A">
              <w:rPr>
                <w:sz w:val="22"/>
                <w:szCs w:val="22"/>
                <w:lang w:val="lt-LT"/>
              </w:rPr>
              <w:t>Išleistuvas iš kūdros (</w:t>
            </w:r>
            <w:r w:rsidRPr="008F769A">
              <w:rPr>
                <w:iCs/>
                <w:sz w:val="22"/>
                <w:szCs w:val="22"/>
                <w:lang w:val="lt-LT"/>
              </w:rPr>
              <w:t>paviršinio vandens talpyklos)</w:t>
            </w:r>
            <w:r w:rsidRPr="008F769A">
              <w:rPr>
                <w:sz w:val="22"/>
                <w:szCs w:val="22"/>
                <w:lang w:val="lt-LT"/>
              </w:rPr>
              <w:t>, iš kurios nuotekos patenka į Terpinės upelį</w:t>
            </w:r>
            <w:bookmarkEnd w:id="26"/>
            <w:r w:rsidR="001F7DD5" w:rsidRPr="008F769A">
              <w:rPr>
                <w:sz w:val="22"/>
                <w:szCs w:val="22"/>
                <w:lang w:val="lt-LT"/>
              </w:rPr>
              <w:t> </w:t>
            </w:r>
            <w:r w:rsidR="00C92BEB" w:rsidRPr="008F769A">
              <w:rPr>
                <w:sz w:val="22"/>
                <w:szCs w:val="22"/>
                <w:lang w:val="lt-LT"/>
              </w:rPr>
              <w:t>x = 6031537; y = 507854</w:t>
            </w:r>
          </w:p>
        </w:tc>
        <w:tc>
          <w:tcPr>
            <w:tcW w:w="2203" w:type="dxa"/>
            <w:tcMar>
              <w:top w:w="0" w:type="dxa"/>
              <w:left w:w="108" w:type="dxa"/>
              <w:bottom w:w="0" w:type="dxa"/>
              <w:right w:w="108" w:type="dxa"/>
            </w:tcMar>
            <w:vAlign w:val="center"/>
            <w:hideMark/>
          </w:tcPr>
          <w:p w14:paraId="661C1E31" w14:textId="04BFB02C" w:rsidR="001F7DD5" w:rsidRPr="008F769A" w:rsidRDefault="001F7DD5" w:rsidP="00907690">
            <w:pPr>
              <w:spacing w:before="100" w:beforeAutospacing="1" w:after="100" w:afterAutospacing="1"/>
              <w:jc w:val="both"/>
              <w:rPr>
                <w:sz w:val="22"/>
                <w:szCs w:val="22"/>
                <w:lang w:val="lt-LT"/>
              </w:rPr>
            </w:pPr>
            <w:r w:rsidRPr="008F769A">
              <w:rPr>
                <w:sz w:val="22"/>
                <w:szCs w:val="22"/>
                <w:lang w:val="lt-LT"/>
              </w:rPr>
              <w:t> </w:t>
            </w:r>
            <w:r w:rsidR="000069FA" w:rsidRPr="008F769A">
              <w:rPr>
                <w:sz w:val="22"/>
                <w:szCs w:val="22"/>
                <w:lang w:val="lt-LT"/>
              </w:rPr>
              <w:t>Paviršinės nuotekos</w:t>
            </w:r>
          </w:p>
        </w:tc>
        <w:tc>
          <w:tcPr>
            <w:tcW w:w="4018" w:type="dxa"/>
            <w:tcMar>
              <w:top w:w="0" w:type="dxa"/>
              <w:left w:w="108" w:type="dxa"/>
              <w:bottom w:w="0" w:type="dxa"/>
              <w:right w:w="108" w:type="dxa"/>
            </w:tcMar>
            <w:vAlign w:val="center"/>
            <w:hideMark/>
          </w:tcPr>
          <w:p w14:paraId="5FBF22CD" w14:textId="401B2D89" w:rsidR="001F7DD5" w:rsidRPr="008F769A" w:rsidRDefault="00596D66" w:rsidP="005252A1">
            <w:pPr>
              <w:spacing w:before="100" w:beforeAutospacing="1" w:after="100" w:afterAutospacing="1"/>
              <w:jc w:val="center"/>
              <w:rPr>
                <w:sz w:val="22"/>
                <w:szCs w:val="22"/>
                <w:lang w:val="lt-LT"/>
              </w:rPr>
            </w:pPr>
            <w:r w:rsidRPr="008F769A">
              <w:rPr>
                <w:sz w:val="22"/>
                <w:szCs w:val="22"/>
                <w:lang w:val="lt-LT"/>
              </w:rPr>
              <w:t>-</w:t>
            </w:r>
          </w:p>
        </w:tc>
        <w:tc>
          <w:tcPr>
            <w:tcW w:w="1491" w:type="dxa"/>
            <w:tcMar>
              <w:top w:w="0" w:type="dxa"/>
              <w:left w:w="108" w:type="dxa"/>
              <w:bottom w:w="0" w:type="dxa"/>
              <w:right w:w="108" w:type="dxa"/>
            </w:tcMar>
            <w:vAlign w:val="center"/>
            <w:hideMark/>
          </w:tcPr>
          <w:p w14:paraId="42A70CFB" w14:textId="671D1F74" w:rsidR="001F7DD5" w:rsidRPr="008F769A" w:rsidRDefault="001F7DD5" w:rsidP="001F7DD5">
            <w:pPr>
              <w:spacing w:before="100" w:beforeAutospacing="1" w:after="100" w:afterAutospacing="1"/>
              <w:ind w:firstLine="567"/>
              <w:jc w:val="both"/>
              <w:rPr>
                <w:sz w:val="22"/>
                <w:szCs w:val="22"/>
                <w:lang w:val="lt-LT"/>
              </w:rPr>
            </w:pPr>
            <w:r w:rsidRPr="008F769A">
              <w:rPr>
                <w:sz w:val="22"/>
                <w:szCs w:val="22"/>
                <w:lang w:val="lt-LT"/>
              </w:rPr>
              <w:t> </w:t>
            </w:r>
            <w:r w:rsidR="00596D66" w:rsidRPr="008F769A">
              <w:rPr>
                <w:sz w:val="22"/>
                <w:szCs w:val="22"/>
                <w:lang w:val="lt-LT"/>
              </w:rPr>
              <w:t>-</w:t>
            </w:r>
          </w:p>
        </w:tc>
        <w:tc>
          <w:tcPr>
            <w:tcW w:w="1397" w:type="dxa"/>
            <w:tcMar>
              <w:top w:w="0" w:type="dxa"/>
              <w:left w:w="108" w:type="dxa"/>
              <w:bottom w:w="0" w:type="dxa"/>
              <w:right w:w="108" w:type="dxa"/>
            </w:tcMar>
            <w:vAlign w:val="center"/>
            <w:hideMark/>
          </w:tcPr>
          <w:p w14:paraId="1DA9D25A" w14:textId="634C8EF0" w:rsidR="001F7DD5" w:rsidRPr="008F769A" w:rsidRDefault="00596D66" w:rsidP="001F7DD5">
            <w:pPr>
              <w:spacing w:before="100" w:beforeAutospacing="1" w:after="100" w:afterAutospacing="1"/>
              <w:ind w:firstLine="567"/>
              <w:jc w:val="both"/>
              <w:rPr>
                <w:sz w:val="22"/>
                <w:szCs w:val="22"/>
                <w:lang w:val="lt-LT"/>
              </w:rPr>
            </w:pPr>
            <w:r w:rsidRPr="008F769A">
              <w:rPr>
                <w:sz w:val="22"/>
                <w:szCs w:val="22"/>
                <w:lang w:val="lt-LT"/>
              </w:rPr>
              <w:t>-</w:t>
            </w:r>
            <w:r w:rsidR="001F7DD5" w:rsidRPr="008F769A">
              <w:rPr>
                <w:sz w:val="22"/>
                <w:szCs w:val="22"/>
                <w:lang w:val="lt-LT"/>
              </w:rPr>
              <w:t> </w:t>
            </w:r>
          </w:p>
        </w:tc>
        <w:tc>
          <w:tcPr>
            <w:tcW w:w="1584" w:type="dxa"/>
            <w:tcMar>
              <w:top w:w="0" w:type="dxa"/>
              <w:left w:w="108" w:type="dxa"/>
              <w:bottom w:w="0" w:type="dxa"/>
              <w:right w:w="108" w:type="dxa"/>
            </w:tcMar>
            <w:vAlign w:val="center"/>
            <w:hideMark/>
          </w:tcPr>
          <w:p w14:paraId="16F78005" w14:textId="0B147950" w:rsidR="001F7DD5" w:rsidRPr="008F769A" w:rsidRDefault="00596D66" w:rsidP="001F7DD5">
            <w:pPr>
              <w:spacing w:before="100" w:beforeAutospacing="1" w:after="100" w:afterAutospacing="1"/>
              <w:ind w:firstLine="567"/>
              <w:jc w:val="both"/>
              <w:rPr>
                <w:sz w:val="22"/>
                <w:szCs w:val="22"/>
                <w:lang w:val="lt-LT"/>
              </w:rPr>
            </w:pPr>
            <w:r w:rsidRPr="008F769A">
              <w:rPr>
                <w:sz w:val="22"/>
                <w:szCs w:val="22"/>
                <w:lang w:val="lt-LT"/>
              </w:rPr>
              <w:t>-</w:t>
            </w:r>
            <w:r w:rsidR="001F7DD5" w:rsidRPr="008F769A">
              <w:rPr>
                <w:sz w:val="22"/>
                <w:szCs w:val="22"/>
                <w:lang w:val="lt-LT"/>
              </w:rPr>
              <w:t> </w:t>
            </w:r>
          </w:p>
        </w:tc>
      </w:tr>
    </w:tbl>
    <w:p w14:paraId="6DF94BE2" w14:textId="71C89215" w:rsidR="00663EA5" w:rsidRPr="008F769A" w:rsidRDefault="00F57FBD" w:rsidP="006D6B97">
      <w:pPr>
        <w:spacing w:before="100" w:beforeAutospacing="1" w:after="100" w:afterAutospacing="1"/>
        <w:ind w:firstLine="567"/>
        <w:jc w:val="both"/>
        <w:rPr>
          <w:sz w:val="22"/>
          <w:szCs w:val="22"/>
          <w:lang w:val="lt-LT"/>
        </w:rPr>
      </w:pPr>
      <w:r w:rsidRPr="008F769A">
        <w:rPr>
          <w:b/>
          <w:bCs/>
          <w:sz w:val="22"/>
          <w:szCs w:val="22"/>
          <w:lang w:val="lt-LT"/>
        </w:rPr>
        <w:t xml:space="preserve">11 lentelė. </w:t>
      </w:r>
      <w:r w:rsidRPr="008F769A">
        <w:rPr>
          <w:sz w:val="22"/>
          <w:szCs w:val="22"/>
          <w:lang w:val="lt-LT"/>
        </w:rPr>
        <w:t>Į gamtinę aplinką leidžiamų išleisti nuotekų užterštumas</w:t>
      </w:r>
      <w:r w:rsidR="00663EA5" w:rsidRPr="008F769A">
        <w:rPr>
          <w:sz w:val="22"/>
          <w:szCs w:val="22"/>
          <w:lang w:val="lt-LT"/>
        </w:rPr>
        <w:t> </w:t>
      </w:r>
    </w:p>
    <w:tbl>
      <w:tblPr>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1643"/>
        <w:gridCol w:w="1142"/>
        <w:gridCol w:w="1143"/>
        <w:gridCol w:w="1143"/>
        <w:gridCol w:w="1143"/>
        <w:gridCol w:w="1143"/>
        <w:gridCol w:w="1143"/>
        <w:gridCol w:w="1143"/>
        <w:gridCol w:w="1143"/>
        <w:gridCol w:w="1657"/>
      </w:tblGrid>
      <w:tr w:rsidR="00663EA5" w:rsidRPr="008F769A" w14:paraId="321E2DE6" w14:textId="77777777" w:rsidTr="00663EA5">
        <w:trPr>
          <w:cantSplit/>
          <w:trHeight w:val="20"/>
        </w:trPr>
        <w:tc>
          <w:tcPr>
            <w:tcW w:w="911" w:type="dxa"/>
            <w:vMerge w:val="restart"/>
            <w:tcMar>
              <w:top w:w="0" w:type="dxa"/>
              <w:left w:w="28" w:type="dxa"/>
              <w:bottom w:w="0" w:type="dxa"/>
              <w:right w:w="28" w:type="dxa"/>
            </w:tcMar>
            <w:vAlign w:val="center"/>
            <w:hideMark/>
          </w:tcPr>
          <w:p w14:paraId="0FE10FF8" w14:textId="77777777" w:rsidR="00663EA5" w:rsidRPr="008F769A" w:rsidRDefault="00663EA5" w:rsidP="006D6B97">
            <w:pPr>
              <w:spacing w:before="100" w:beforeAutospacing="1" w:after="100" w:afterAutospacing="1"/>
              <w:rPr>
                <w:sz w:val="22"/>
                <w:szCs w:val="22"/>
                <w:lang w:val="lt-LT"/>
              </w:rPr>
            </w:pPr>
            <w:r w:rsidRPr="008F769A">
              <w:rPr>
                <w:sz w:val="22"/>
                <w:szCs w:val="22"/>
                <w:lang w:val="lt-LT"/>
              </w:rPr>
              <w:t>Nr.</w:t>
            </w:r>
          </w:p>
        </w:tc>
        <w:tc>
          <w:tcPr>
            <w:tcW w:w="1643" w:type="dxa"/>
            <w:vMerge w:val="restart"/>
            <w:tcMar>
              <w:top w:w="0" w:type="dxa"/>
              <w:left w:w="28" w:type="dxa"/>
              <w:bottom w:w="0" w:type="dxa"/>
              <w:right w:w="28" w:type="dxa"/>
            </w:tcMar>
            <w:vAlign w:val="center"/>
            <w:hideMark/>
          </w:tcPr>
          <w:p w14:paraId="482E621A" w14:textId="77777777" w:rsidR="00663EA5" w:rsidRPr="008F769A" w:rsidRDefault="00663EA5" w:rsidP="006D6B97">
            <w:pPr>
              <w:spacing w:before="100" w:beforeAutospacing="1" w:after="100" w:afterAutospacing="1"/>
              <w:rPr>
                <w:sz w:val="22"/>
                <w:szCs w:val="22"/>
                <w:lang w:val="lt-LT"/>
              </w:rPr>
            </w:pPr>
            <w:r w:rsidRPr="008F769A">
              <w:rPr>
                <w:sz w:val="22"/>
                <w:szCs w:val="22"/>
                <w:lang w:val="lt-LT"/>
              </w:rPr>
              <w:t>Teršalo pavadinimas</w:t>
            </w:r>
          </w:p>
        </w:tc>
        <w:tc>
          <w:tcPr>
            <w:tcW w:w="9143" w:type="dxa"/>
            <w:gridSpan w:val="8"/>
            <w:tcMar>
              <w:top w:w="0" w:type="dxa"/>
              <w:left w:w="28" w:type="dxa"/>
              <w:bottom w:w="0" w:type="dxa"/>
              <w:right w:w="28" w:type="dxa"/>
            </w:tcMar>
            <w:vAlign w:val="center"/>
            <w:hideMark/>
          </w:tcPr>
          <w:p w14:paraId="36766473" w14:textId="54DCE070" w:rsidR="00663EA5" w:rsidRPr="008F769A" w:rsidRDefault="00663EA5" w:rsidP="006D6B97">
            <w:pPr>
              <w:spacing w:before="100" w:beforeAutospacing="1" w:after="100" w:afterAutospacing="1"/>
              <w:ind w:firstLine="567"/>
              <w:rPr>
                <w:sz w:val="22"/>
                <w:szCs w:val="22"/>
                <w:lang w:val="lt-LT"/>
              </w:rPr>
            </w:pPr>
            <w:r w:rsidRPr="008F769A">
              <w:rPr>
                <w:sz w:val="22"/>
                <w:szCs w:val="22"/>
                <w:lang w:val="lt-LT"/>
              </w:rPr>
              <w:t>Didžiausias leidžiamas nuotekų užterštumas</w:t>
            </w:r>
          </w:p>
        </w:tc>
        <w:tc>
          <w:tcPr>
            <w:tcW w:w="1657" w:type="dxa"/>
            <w:vMerge w:val="restart"/>
            <w:tcMar>
              <w:top w:w="0" w:type="dxa"/>
              <w:left w:w="28" w:type="dxa"/>
              <w:bottom w:w="0" w:type="dxa"/>
              <w:right w:w="28" w:type="dxa"/>
            </w:tcMar>
            <w:vAlign w:val="center"/>
            <w:hideMark/>
          </w:tcPr>
          <w:p w14:paraId="76F863EB" w14:textId="77777777" w:rsidR="00663EA5" w:rsidRPr="008F769A" w:rsidRDefault="00663EA5" w:rsidP="006D6B97">
            <w:pPr>
              <w:spacing w:before="100" w:beforeAutospacing="1" w:after="100" w:afterAutospacing="1"/>
              <w:rPr>
                <w:sz w:val="22"/>
                <w:szCs w:val="22"/>
                <w:lang w:val="lt-LT"/>
              </w:rPr>
            </w:pPr>
            <w:r w:rsidRPr="008F769A">
              <w:rPr>
                <w:sz w:val="22"/>
                <w:szCs w:val="22"/>
                <w:lang w:val="lt-LT"/>
              </w:rPr>
              <w:t>Valymo efektyvumas, %</w:t>
            </w:r>
          </w:p>
        </w:tc>
      </w:tr>
      <w:tr w:rsidR="00663EA5" w:rsidRPr="008F769A" w14:paraId="025A8D2E" w14:textId="77777777" w:rsidTr="00663EA5">
        <w:trPr>
          <w:cantSplit/>
          <w:trHeight w:val="20"/>
        </w:trPr>
        <w:tc>
          <w:tcPr>
            <w:tcW w:w="0" w:type="auto"/>
            <w:vMerge/>
            <w:vAlign w:val="center"/>
            <w:hideMark/>
          </w:tcPr>
          <w:p w14:paraId="4AD3B063" w14:textId="77777777" w:rsidR="00663EA5" w:rsidRPr="008F769A" w:rsidRDefault="00663EA5" w:rsidP="006D6B97">
            <w:pPr>
              <w:spacing w:before="100" w:beforeAutospacing="1" w:after="100" w:afterAutospacing="1"/>
              <w:ind w:firstLine="567"/>
              <w:rPr>
                <w:sz w:val="22"/>
                <w:szCs w:val="22"/>
                <w:lang w:val="lt-LT"/>
              </w:rPr>
            </w:pPr>
          </w:p>
        </w:tc>
        <w:tc>
          <w:tcPr>
            <w:tcW w:w="0" w:type="auto"/>
            <w:vMerge/>
            <w:vAlign w:val="center"/>
            <w:hideMark/>
          </w:tcPr>
          <w:p w14:paraId="3622AC05" w14:textId="77777777" w:rsidR="00663EA5" w:rsidRPr="008F769A" w:rsidRDefault="00663EA5" w:rsidP="006D6B97">
            <w:pPr>
              <w:spacing w:before="100" w:beforeAutospacing="1" w:after="100" w:afterAutospacing="1"/>
              <w:ind w:firstLine="567"/>
              <w:rPr>
                <w:sz w:val="22"/>
                <w:szCs w:val="22"/>
                <w:lang w:val="lt-LT"/>
              </w:rPr>
            </w:pPr>
          </w:p>
        </w:tc>
        <w:tc>
          <w:tcPr>
            <w:tcW w:w="1142" w:type="dxa"/>
            <w:tcMar>
              <w:top w:w="0" w:type="dxa"/>
              <w:left w:w="28" w:type="dxa"/>
              <w:bottom w:w="0" w:type="dxa"/>
              <w:right w:w="28" w:type="dxa"/>
            </w:tcMar>
            <w:vAlign w:val="center"/>
            <w:hideMark/>
          </w:tcPr>
          <w:p w14:paraId="5E8687CB" w14:textId="0E96BB20" w:rsidR="00663EA5" w:rsidRPr="008F769A" w:rsidRDefault="00663EA5" w:rsidP="006D6B97">
            <w:pPr>
              <w:spacing w:before="100" w:beforeAutospacing="1" w:after="100" w:afterAutospacing="1"/>
              <w:rPr>
                <w:sz w:val="22"/>
                <w:szCs w:val="22"/>
                <w:lang w:val="lt-LT"/>
              </w:rPr>
            </w:pPr>
            <w:r w:rsidRPr="008F769A">
              <w:rPr>
                <w:sz w:val="22"/>
                <w:szCs w:val="22"/>
                <w:lang w:val="lt-LT"/>
              </w:rPr>
              <w:t>DLK mom., mg/l</w:t>
            </w:r>
          </w:p>
        </w:tc>
        <w:tc>
          <w:tcPr>
            <w:tcW w:w="1143" w:type="dxa"/>
            <w:tcMar>
              <w:top w:w="0" w:type="dxa"/>
              <w:left w:w="28" w:type="dxa"/>
              <w:bottom w:w="0" w:type="dxa"/>
              <w:right w:w="28" w:type="dxa"/>
            </w:tcMar>
            <w:vAlign w:val="center"/>
            <w:hideMark/>
          </w:tcPr>
          <w:p w14:paraId="2A0DC907" w14:textId="64F9A934" w:rsidR="00663EA5" w:rsidRPr="008F769A" w:rsidRDefault="00663EA5" w:rsidP="006D6B97">
            <w:pPr>
              <w:spacing w:before="100" w:beforeAutospacing="1" w:after="100" w:afterAutospacing="1"/>
              <w:rPr>
                <w:sz w:val="22"/>
                <w:szCs w:val="22"/>
                <w:lang w:val="lt-LT"/>
              </w:rPr>
            </w:pPr>
            <w:r w:rsidRPr="008F769A">
              <w:rPr>
                <w:sz w:val="22"/>
                <w:szCs w:val="22"/>
                <w:lang w:val="lt-LT"/>
              </w:rPr>
              <w:t>LK mom., mg/l</w:t>
            </w:r>
          </w:p>
        </w:tc>
        <w:tc>
          <w:tcPr>
            <w:tcW w:w="1143" w:type="dxa"/>
            <w:tcMar>
              <w:top w:w="0" w:type="dxa"/>
              <w:left w:w="28" w:type="dxa"/>
              <w:bottom w:w="0" w:type="dxa"/>
              <w:right w:w="28" w:type="dxa"/>
            </w:tcMar>
            <w:vAlign w:val="center"/>
            <w:hideMark/>
          </w:tcPr>
          <w:p w14:paraId="23485C8B" w14:textId="5050DFD9" w:rsidR="00663EA5" w:rsidRPr="008F769A" w:rsidRDefault="00663EA5" w:rsidP="006D6B97">
            <w:pPr>
              <w:spacing w:before="100" w:beforeAutospacing="1" w:after="100" w:afterAutospacing="1"/>
              <w:rPr>
                <w:sz w:val="22"/>
                <w:szCs w:val="22"/>
                <w:lang w:val="lt-LT"/>
              </w:rPr>
            </w:pPr>
            <w:r w:rsidRPr="008F769A">
              <w:rPr>
                <w:sz w:val="22"/>
                <w:szCs w:val="22"/>
                <w:lang w:val="lt-LT"/>
              </w:rPr>
              <w:t>DLK vidut., mg/l</w:t>
            </w:r>
          </w:p>
          <w:p w14:paraId="2A12F5C6" w14:textId="389B109D" w:rsidR="00663EA5" w:rsidRPr="008F769A" w:rsidRDefault="00663EA5" w:rsidP="006D6B97">
            <w:pPr>
              <w:spacing w:before="100" w:beforeAutospacing="1" w:after="100" w:afterAutospacing="1"/>
              <w:ind w:firstLine="567"/>
              <w:rPr>
                <w:sz w:val="22"/>
                <w:szCs w:val="22"/>
                <w:lang w:val="lt-LT"/>
              </w:rPr>
            </w:pPr>
          </w:p>
        </w:tc>
        <w:tc>
          <w:tcPr>
            <w:tcW w:w="1143" w:type="dxa"/>
            <w:tcMar>
              <w:top w:w="0" w:type="dxa"/>
              <w:left w:w="28" w:type="dxa"/>
              <w:bottom w:w="0" w:type="dxa"/>
              <w:right w:w="28" w:type="dxa"/>
            </w:tcMar>
            <w:vAlign w:val="center"/>
            <w:hideMark/>
          </w:tcPr>
          <w:p w14:paraId="1735DDC2" w14:textId="34BCE937" w:rsidR="00663EA5" w:rsidRPr="008F769A" w:rsidRDefault="00663EA5" w:rsidP="006D6B97">
            <w:pPr>
              <w:spacing w:before="100" w:beforeAutospacing="1" w:after="100" w:afterAutospacing="1"/>
              <w:rPr>
                <w:sz w:val="22"/>
                <w:szCs w:val="22"/>
                <w:lang w:val="lt-LT"/>
              </w:rPr>
            </w:pPr>
            <w:r w:rsidRPr="008F769A">
              <w:rPr>
                <w:sz w:val="22"/>
                <w:szCs w:val="22"/>
                <w:lang w:val="lt-LT"/>
              </w:rPr>
              <w:t>LK vid., mg/l</w:t>
            </w:r>
          </w:p>
        </w:tc>
        <w:tc>
          <w:tcPr>
            <w:tcW w:w="1143" w:type="dxa"/>
            <w:tcMar>
              <w:top w:w="0" w:type="dxa"/>
              <w:left w:w="28" w:type="dxa"/>
              <w:bottom w:w="0" w:type="dxa"/>
              <w:right w:w="28" w:type="dxa"/>
            </w:tcMar>
            <w:vAlign w:val="center"/>
            <w:hideMark/>
          </w:tcPr>
          <w:p w14:paraId="0CAADCD8" w14:textId="32A57798" w:rsidR="00663EA5" w:rsidRPr="008F769A" w:rsidRDefault="00663EA5" w:rsidP="006D6B97">
            <w:pPr>
              <w:spacing w:before="100" w:beforeAutospacing="1" w:after="100" w:afterAutospacing="1"/>
              <w:rPr>
                <w:sz w:val="22"/>
                <w:szCs w:val="22"/>
                <w:lang w:val="lt-LT"/>
              </w:rPr>
            </w:pPr>
            <w:r w:rsidRPr="008F769A">
              <w:rPr>
                <w:sz w:val="22"/>
                <w:szCs w:val="22"/>
                <w:lang w:val="lt-LT"/>
              </w:rPr>
              <w:t>DLT paros, t/d</w:t>
            </w:r>
          </w:p>
        </w:tc>
        <w:tc>
          <w:tcPr>
            <w:tcW w:w="1143" w:type="dxa"/>
            <w:tcMar>
              <w:top w:w="0" w:type="dxa"/>
              <w:left w:w="28" w:type="dxa"/>
              <w:bottom w:w="0" w:type="dxa"/>
              <w:right w:w="28" w:type="dxa"/>
            </w:tcMar>
            <w:vAlign w:val="center"/>
            <w:hideMark/>
          </w:tcPr>
          <w:p w14:paraId="64362F44" w14:textId="58FB2FAC" w:rsidR="00663EA5" w:rsidRPr="008F769A" w:rsidRDefault="00663EA5" w:rsidP="006D6B97">
            <w:pPr>
              <w:spacing w:before="100" w:beforeAutospacing="1" w:after="100" w:afterAutospacing="1"/>
              <w:rPr>
                <w:sz w:val="22"/>
                <w:szCs w:val="22"/>
                <w:lang w:val="lt-LT"/>
              </w:rPr>
            </w:pPr>
            <w:r w:rsidRPr="008F769A">
              <w:rPr>
                <w:sz w:val="22"/>
                <w:szCs w:val="22"/>
                <w:lang w:val="lt-LT"/>
              </w:rPr>
              <w:t>LT paros, t/d</w:t>
            </w:r>
          </w:p>
        </w:tc>
        <w:tc>
          <w:tcPr>
            <w:tcW w:w="1143" w:type="dxa"/>
            <w:tcMar>
              <w:top w:w="0" w:type="dxa"/>
              <w:left w:w="28" w:type="dxa"/>
              <w:bottom w:w="0" w:type="dxa"/>
              <w:right w:w="28" w:type="dxa"/>
            </w:tcMar>
            <w:vAlign w:val="center"/>
            <w:hideMark/>
          </w:tcPr>
          <w:p w14:paraId="2316D72C" w14:textId="40E93575" w:rsidR="00663EA5" w:rsidRPr="008F769A" w:rsidRDefault="00663EA5" w:rsidP="006D6B97">
            <w:pPr>
              <w:spacing w:before="100" w:beforeAutospacing="1" w:after="100" w:afterAutospacing="1"/>
              <w:rPr>
                <w:sz w:val="22"/>
                <w:szCs w:val="22"/>
                <w:lang w:val="lt-LT"/>
              </w:rPr>
            </w:pPr>
            <w:r w:rsidRPr="008F769A">
              <w:rPr>
                <w:sz w:val="22"/>
                <w:szCs w:val="22"/>
                <w:lang w:val="lt-LT"/>
              </w:rPr>
              <w:t>DLT metų, t/m.</w:t>
            </w:r>
          </w:p>
        </w:tc>
        <w:tc>
          <w:tcPr>
            <w:tcW w:w="1143" w:type="dxa"/>
            <w:tcMar>
              <w:top w:w="0" w:type="dxa"/>
              <w:left w:w="28" w:type="dxa"/>
              <w:bottom w:w="0" w:type="dxa"/>
              <w:right w:w="28" w:type="dxa"/>
            </w:tcMar>
            <w:vAlign w:val="center"/>
            <w:hideMark/>
          </w:tcPr>
          <w:p w14:paraId="23A70F1D" w14:textId="1CE9EAAE" w:rsidR="00663EA5" w:rsidRPr="008F769A" w:rsidRDefault="00663EA5" w:rsidP="006D6B97">
            <w:pPr>
              <w:spacing w:before="100" w:beforeAutospacing="1" w:after="100" w:afterAutospacing="1"/>
              <w:rPr>
                <w:sz w:val="22"/>
                <w:szCs w:val="22"/>
                <w:lang w:val="lt-LT"/>
              </w:rPr>
            </w:pPr>
            <w:r w:rsidRPr="008F769A">
              <w:rPr>
                <w:sz w:val="22"/>
                <w:szCs w:val="22"/>
                <w:lang w:val="lt-LT"/>
              </w:rPr>
              <w:t>LT metų, t/m.</w:t>
            </w:r>
          </w:p>
        </w:tc>
        <w:tc>
          <w:tcPr>
            <w:tcW w:w="0" w:type="auto"/>
            <w:vMerge/>
            <w:vAlign w:val="center"/>
            <w:hideMark/>
          </w:tcPr>
          <w:p w14:paraId="5AFBA0F4" w14:textId="77777777" w:rsidR="00663EA5" w:rsidRPr="008F769A" w:rsidRDefault="00663EA5" w:rsidP="006D6B97">
            <w:pPr>
              <w:spacing w:before="100" w:beforeAutospacing="1" w:after="100" w:afterAutospacing="1"/>
              <w:ind w:firstLine="567"/>
              <w:rPr>
                <w:sz w:val="22"/>
                <w:szCs w:val="22"/>
                <w:lang w:val="lt-LT"/>
              </w:rPr>
            </w:pPr>
          </w:p>
        </w:tc>
      </w:tr>
      <w:tr w:rsidR="00663EA5" w:rsidRPr="008F769A" w14:paraId="1707F7E8" w14:textId="77777777" w:rsidTr="00663EA5">
        <w:trPr>
          <w:cantSplit/>
          <w:trHeight w:val="20"/>
        </w:trPr>
        <w:tc>
          <w:tcPr>
            <w:tcW w:w="911" w:type="dxa"/>
            <w:tcMar>
              <w:top w:w="0" w:type="dxa"/>
              <w:left w:w="28" w:type="dxa"/>
              <w:bottom w:w="0" w:type="dxa"/>
              <w:right w:w="28" w:type="dxa"/>
            </w:tcMar>
            <w:vAlign w:val="center"/>
            <w:hideMark/>
          </w:tcPr>
          <w:p w14:paraId="66E6DDB3" w14:textId="77777777" w:rsidR="00663EA5" w:rsidRPr="008F769A" w:rsidRDefault="00663EA5" w:rsidP="00A5739D">
            <w:pPr>
              <w:spacing w:before="100" w:beforeAutospacing="1" w:after="100" w:afterAutospacing="1"/>
              <w:jc w:val="center"/>
              <w:rPr>
                <w:sz w:val="22"/>
                <w:szCs w:val="22"/>
                <w:lang w:val="lt-LT"/>
              </w:rPr>
            </w:pPr>
            <w:r w:rsidRPr="008F769A">
              <w:rPr>
                <w:sz w:val="22"/>
                <w:szCs w:val="22"/>
                <w:lang w:val="lt-LT"/>
              </w:rPr>
              <w:t>1</w:t>
            </w:r>
          </w:p>
        </w:tc>
        <w:tc>
          <w:tcPr>
            <w:tcW w:w="1643" w:type="dxa"/>
            <w:tcMar>
              <w:top w:w="0" w:type="dxa"/>
              <w:left w:w="28" w:type="dxa"/>
              <w:bottom w:w="0" w:type="dxa"/>
              <w:right w:w="28" w:type="dxa"/>
            </w:tcMar>
            <w:vAlign w:val="center"/>
            <w:hideMark/>
          </w:tcPr>
          <w:p w14:paraId="41D3FA84" w14:textId="77777777" w:rsidR="00663EA5" w:rsidRPr="008F769A" w:rsidRDefault="00663EA5" w:rsidP="00A5739D">
            <w:pPr>
              <w:spacing w:before="100" w:beforeAutospacing="1" w:after="100" w:afterAutospacing="1"/>
              <w:jc w:val="center"/>
              <w:rPr>
                <w:sz w:val="22"/>
                <w:szCs w:val="22"/>
                <w:lang w:val="lt-LT"/>
              </w:rPr>
            </w:pPr>
            <w:r w:rsidRPr="008F769A">
              <w:rPr>
                <w:sz w:val="22"/>
                <w:szCs w:val="22"/>
                <w:lang w:val="lt-LT"/>
              </w:rPr>
              <w:t>2</w:t>
            </w:r>
          </w:p>
        </w:tc>
        <w:tc>
          <w:tcPr>
            <w:tcW w:w="1142" w:type="dxa"/>
            <w:tcMar>
              <w:top w:w="0" w:type="dxa"/>
              <w:left w:w="28" w:type="dxa"/>
              <w:bottom w:w="0" w:type="dxa"/>
              <w:right w:w="28" w:type="dxa"/>
            </w:tcMar>
            <w:vAlign w:val="center"/>
            <w:hideMark/>
          </w:tcPr>
          <w:p w14:paraId="7C3E664D" w14:textId="77777777" w:rsidR="00663EA5" w:rsidRPr="008F769A" w:rsidRDefault="00663EA5" w:rsidP="00A5739D">
            <w:pPr>
              <w:spacing w:before="100" w:beforeAutospacing="1" w:after="100" w:afterAutospacing="1"/>
              <w:jc w:val="center"/>
              <w:rPr>
                <w:sz w:val="22"/>
                <w:szCs w:val="22"/>
                <w:lang w:val="lt-LT"/>
              </w:rPr>
            </w:pPr>
            <w:r w:rsidRPr="008F769A">
              <w:rPr>
                <w:sz w:val="22"/>
                <w:szCs w:val="22"/>
                <w:lang w:val="lt-LT"/>
              </w:rPr>
              <w:t>3</w:t>
            </w:r>
          </w:p>
        </w:tc>
        <w:tc>
          <w:tcPr>
            <w:tcW w:w="1143" w:type="dxa"/>
            <w:tcMar>
              <w:top w:w="0" w:type="dxa"/>
              <w:left w:w="28" w:type="dxa"/>
              <w:bottom w:w="0" w:type="dxa"/>
              <w:right w:w="28" w:type="dxa"/>
            </w:tcMar>
            <w:vAlign w:val="center"/>
            <w:hideMark/>
          </w:tcPr>
          <w:p w14:paraId="00E79BB3" w14:textId="77777777" w:rsidR="00663EA5" w:rsidRPr="008F769A" w:rsidRDefault="00663EA5" w:rsidP="00A5739D">
            <w:pPr>
              <w:spacing w:before="100" w:beforeAutospacing="1" w:after="100" w:afterAutospacing="1"/>
              <w:jc w:val="center"/>
              <w:rPr>
                <w:sz w:val="22"/>
                <w:szCs w:val="22"/>
                <w:lang w:val="lt-LT"/>
              </w:rPr>
            </w:pPr>
            <w:r w:rsidRPr="008F769A">
              <w:rPr>
                <w:sz w:val="22"/>
                <w:szCs w:val="22"/>
                <w:lang w:val="lt-LT"/>
              </w:rPr>
              <w:t>4</w:t>
            </w:r>
          </w:p>
        </w:tc>
        <w:tc>
          <w:tcPr>
            <w:tcW w:w="1143" w:type="dxa"/>
            <w:tcMar>
              <w:top w:w="0" w:type="dxa"/>
              <w:left w:w="28" w:type="dxa"/>
              <w:bottom w:w="0" w:type="dxa"/>
              <w:right w:w="28" w:type="dxa"/>
            </w:tcMar>
            <w:vAlign w:val="center"/>
            <w:hideMark/>
          </w:tcPr>
          <w:p w14:paraId="504CE217" w14:textId="77777777" w:rsidR="00663EA5" w:rsidRPr="008F769A" w:rsidRDefault="00663EA5" w:rsidP="00A5739D">
            <w:pPr>
              <w:spacing w:before="100" w:beforeAutospacing="1" w:after="100" w:afterAutospacing="1"/>
              <w:jc w:val="center"/>
              <w:rPr>
                <w:sz w:val="22"/>
                <w:szCs w:val="22"/>
                <w:lang w:val="lt-LT"/>
              </w:rPr>
            </w:pPr>
            <w:r w:rsidRPr="008F769A">
              <w:rPr>
                <w:sz w:val="22"/>
                <w:szCs w:val="22"/>
                <w:lang w:val="lt-LT"/>
              </w:rPr>
              <w:t>5</w:t>
            </w:r>
          </w:p>
        </w:tc>
        <w:tc>
          <w:tcPr>
            <w:tcW w:w="1143" w:type="dxa"/>
            <w:tcMar>
              <w:top w:w="0" w:type="dxa"/>
              <w:left w:w="28" w:type="dxa"/>
              <w:bottom w:w="0" w:type="dxa"/>
              <w:right w:w="28" w:type="dxa"/>
            </w:tcMar>
            <w:vAlign w:val="center"/>
            <w:hideMark/>
          </w:tcPr>
          <w:p w14:paraId="308A71D0" w14:textId="77777777" w:rsidR="00663EA5" w:rsidRPr="008F769A" w:rsidRDefault="00663EA5" w:rsidP="00A5739D">
            <w:pPr>
              <w:spacing w:before="100" w:beforeAutospacing="1" w:after="100" w:afterAutospacing="1"/>
              <w:jc w:val="center"/>
              <w:rPr>
                <w:sz w:val="22"/>
                <w:szCs w:val="22"/>
                <w:lang w:val="lt-LT"/>
              </w:rPr>
            </w:pPr>
            <w:r w:rsidRPr="008F769A">
              <w:rPr>
                <w:sz w:val="22"/>
                <w:szCs w:val="22"/>
                <w:lang w:val="lt-LT"/>
              </w:rPr>
              <w:t>6</w:t>
            </w:r>
          </w:p>
        </w:tc>
        <w:tc>
          <w:tcPr>
            <w:tcW w:w="1143" w:type="dxa"/>
            <w:tcMar>
              <w:top w:w="0" w:type="dxa"/>
              <w:left w:w="28" w:type="dxa"/>
              <w:bottom w:w="0" w:type="dxa"/>
              <w:right w:w="28" w:type="dxa"/>
            </w:tcMar>
            <w:vAlign w:val="center"/>
            <w:hideMark/>
          </w:tcPr>
          <w:p w14:paraId="4A3CF541" w14:textId="77777777" w:rsidR="00663EA5" w:rsidRPr="008F769A" w:rsidRDefault="00663EA5" w:rsidP="00A5739D">
            <w:pPr>
              <w:spacing w:before="100" w:beforeAutospacing="1" w:after="100" w:afterAutospacing="1"/>
              <w:jc w:val="center"/>
              <w:rPr>
                <w:sz w:val="22"/>
                <w:szCs w:val="22"/>
                <w:lang w:val="lt-LT"/>
              </w:rPr>
            </w:pPr>
            <w:r w:rsidRPr="008F769A">
              <w:rPr>
                <w:sz w:val="22"/>
                <w:szCs w:val="22"/>
                <w:lang w:val="lt-LT"/>
              </w:rPr>
              <w:t>7</w:t>
            </w:r>
          </w:p>
        </w:tc>
        <w:tc>
          <w:tcPr>
            <w:tcW w:w="1143" w:type="dxa"/>
            <w:tcMar>
              <w:top w:w="0" w:type="dxa"/>
              <w:left w:w="28" w:type="dxa"/>
              <w:bottom w:w="0" w:type="dxa"/>
              <w:right w:w="28" w:type="dxa"/>
            </w:tcMar>
            <w:vAlign w:val="center"/>
            <w:hideMark/>
          </w:tcPr>
          <w:p w14:paraId="1F999D66" w14:textId="77777777" w:rsidR="00663EA5" w:rsidRPr="008F769A" w:rsidRDefault="00663EA5" w:rsidP="00A5739D">
            <w:pPr>
              <w:spacing w:before="100" w:beforeAutospacing="1" w:after="100" w:afterAutospacing="1"/>
              <w:jc w:val="center"/>
              <w:rPr>
                <w:sz w:val="22"/>
                <w:szCs w:val="22"/>
                <w:lang w:val="lt-LT"/>
              </w:rPr>
            </w:pPr>
            <w:r w:rsidRPr="008F769A">
              <w:rPr>
                <w:sz w:val="22"/>
                <w:szCs w:val="22"/>
                <w:lang w:val="lt-LT"/>
              </w:rPr>
              <w:t>8</w:t>
            </w:r>
          </w:p>
        </w:tc>
        <w:tc>
          <w:tcPr>
            <w:tcW w:w="1143" w:type="dxa"/>
            <w:tcMar>
              <w:top w:w="0" w:type="dxa"/>
              <w:left w:w="28" w:type="dxa"/>
              <w:bottom w:w="0" w:type="dxa"/>
              <w:right w:w="28" w:type="dxa"/>
            </w:tcMar>
            <w:vAlign w:val="center"/>
            <w:hideMark/>
          </w:tcPr>
          <w:p w14:paraId="63382346" w14:textId="77777777" w:rsidR="00663EA5" w:rsidRPr="008F769A" w:rsidRDefault="00663EA5" w:rsidP="00A5739D">
            <w:pPr>
              <w:spacing w:before="100" w:beforeAutospacing="1" w:after="100" w:afterAutospacing="1"/>
              <w:jc w:val="center"/>
              <w:rPr>
                <w:sz w:val="22"/>
                <w:szCs w:val="22"/>
                <w:lang w:val="lt-LT"/>
              </w:rPr>
            </w:pPr>
            <w:r w:rsidRPr="008F769A">
              <w:rPr>
                <w:sz w:val="22"/>
                <w:szCs w:val="22"/>
                <w:lang w:val="lt-LT"/>
              </w:rPr>
              <w:t>9</w:t>
            </w:r>
          </w:p>
        </w:tc>
        <w:tc>
          <w:tcPr>
            <w:tcW w:w="1143" w:type="dxa"/>
            <w:tcMar>
              <w:top w:w="0" w:type="dxa"/>
              <w:left w:w="28" w:type="dxa"/>
              <w:bottom w:w="0" w:type="dxa"/>
              <w:right w:w="28" w:type="dxa"/>
            </w:tcMar>
            <w:vAlign w:val="center"/>
            <w:hideMark/>
          </w:tcPr>
          <w:p w14:paraId="7BAE30BB" w14:textId="77777777" w:rsidR="00663EA5" w:rsidRPr="008F769A" w:rsidRDefault="00663EA5" w:rsidP="00A5739D">
            <w:pPr>
              <w:spacing w:before="100" w:beforeAutospacing="1" w:after="100" w:afterAutospacing="1"/>
              <w:jc w:val="center"/>
              <w:rPr>
                <w:sz w:val="22"/>
                <w:szCs w:val="22"/>
                <w:lang w:val="lt-LT"/>
              </w:rPr>
            </w:pPr>
            <w:r w:rsidRPr="008F769A">
              <w:rPr>
                <w:sz w:val="22"/>
                <w:szCs w:val="22"/>
                <w:lang w:val="lt-LT"/>
              </w:rPr>
              <w:t>10</w:t>
            </w:r>
          </w:p>
        </w:tc>
        <w:tc>
          <w:tcPr>
            <w:tcW w:w="1657" w:type="dxa"/>
            <w:tcMar>
              <w:top w:w="0" w:type="dxa"/>
              <w:left w:w="28" w:type="dxa"/>
              <w:bottom w:w="0" w:type="dxa"/>
              <w:right w:w="28" w:type="dxa"/>
            </w:tcMar>
            <w:vAlign w:val="center"/>
            <w:hideMark/>
          </w:tcPr>
          <w:p w14:paraId="6490833F" w14:textId="77777777" w:rsidR="00663EA5" w:rsidRPr="008F769A" w:rsidRDefault="00663EA5" w:rsidP="006D6B97">
            <w:pPr>
              <w:spacing w:before="100" w:beforeAutospacing="1" w:after="100" w:afterAutospacing="1"/>
              <w:ind w:firstLine="567"/>
              <w:rPr>
                <w:sz w:val="22"/>
                <w:szCs w:val="22"/>
                <w:lang w:val="lt-LT"/>
              </w:rPr>
            </w:pPr>
            <w:r w:rsidRPr="008F769A">
              <w:rPr>
                <w:sz w:val="22"/>
                <w:szCs w:val="22"/>
                <w:lang w:val="lt-LT"/>
              </w:rPr>
              <w:t>11</w:t>
            </w:r>
          </w:p>
        </w:tc>
      </w:tr>
      <w:tr w:rsidR="00663EA5" w:rsidRPr="008F769A" w14:paraId="3866F40C" w14:textId="77777777" w:rsidTr="00663EA5">
        <w:trPr>
          <w:cantSplit/>
          <w:trHeight w:val="20"/>
        </w:trPr>
        <w:tc>
          <w:tcPr>
            <w:tcW w:w="911" w:type="dxa"/>
            <w:vMerge w:val="restart"/>
            <w:tcMar>
              <w:top w:w="0" w:type="dxa"/>
              <w:left w:w="28" w:type="dxa"/>
              <w:bottom w:w="0" w:type="dxa"/>
              <w:right w:w="28" w:type="dxa"/>
            </w:tcMar>
            <w:vAlign w:val="center"/>
            <w:hideMark/>
          </w:tcPr>
          <w:p w14:paraId="27BE47F7" w14:textId="7A9F8151" w:rsidR="00663EA5" w:rsidRPr="008F769A" w:rsidRDefault="00663EA5" w:rsidP="00117D4E">
            <w:pPr>
              <w:spacing w:before="100" w:beforeAutospacing="1" w:after="100" w:afterAutospacing="1"/>
              <w:ind w:firstLine="391"/>
              <w:jc w:val="both"/>
              <w:rPr>
                <w:sz w:val="22"/>
                <w:szCs w:val="22"/>
                <w:lang w:val="lt-LT"/>
              </w:rPr>
            </w:pPr>
            <w:r w:rsidRPr="008F769A">
              <w:rPr>
                <w:sz w:val="22"/>
                <w:szCs w:val="22"/>
                <w:lang w:val="lt-LT"/>
              </w:rPr>
              <w:t> </w:t>
            </w:r>
            <w:r w:rsidR="00CA064A">
              <w:rPr>
                <w:sz w:val="22"/>
                <w:szCs w:val="22"/>
                <w:lang w:val="lt-LT"/>
              </w:rPr>
              <w:t>2</w:t>
            </w:r>
          </w:p>
        </w:tc>
        <w:tc>
          <w:tcPr>
            <w:tcW w:w="1643" w:type="dxa"/>
            <w:tcMar>
              <w:top w:w="0" w:type="dxa"/>
              <w:left w:w="28" w:type="dxa"/>
              <w:bottom w:w="0" w:type="dxa"/>
              <w:right w:w="28" w:type="dxa"/>
            </w:tcMar>
            <w:vAlign w:val="center"/>
            <w:hideMark/>
          </w:tcPr>
          <w:p w14:paraId="49DB898D" w14:textId="0E5D9F7C" w:rsidR="00663EA5" w:rsidRPr="008F769A" w:rsidRDefault="00663EA5" w:rsidP="00663EA5">
            <w:pPr>
              <w:spacing w:before="100" w:beforeAutospacing="1" w:after="100" w:afterAutospacing="1"/>
              <w:jc w:val="both"/>
              <w:rPr>
                <w:sz w:val="22"/>
                <w:szCs w:val="22"/>
                <w:lang w:val="lt-LT"/>
              </w:rPr>
            </w:pPr>
            <w:r w:rsidRPr="008F769A">
              <w:rPr>
                <w:sz w:val="22"/>
                <w:szCs w:val="22"/>
                <w:lang w:val="lt-LT"/>
              </w:rPr>
              <w:t>Skendinčios medžiagos (SM)</w:t>
            </w:r>
          </w:p>
        </w:tc>
        <w:tc>
          <w:tcPr>
            <w:tcW w:w="1142" w:type="dxa"/>
            <w:tcMar>
              <w:top w:w="0" w:type="dxa"/>
              <w:left w:w="28" w:type="dxa"/>
              <w:bottom w:w="0" w:type="dxa"/>
              <w:right w:w="28" w:type="dxa"/>
            </w:tcMar>
            <w:vAlign w:val="center"/>
            <w:hideMark/>
          </w:tcPr>
          <w:p w14:paraId="0638B041" w14:textId="6D6ADCF9" w:rsidR="00663EA5" w:rsidRPr="008F769A" w:rsidRDefault="00E448F7" w:rsidP="00E448F7">
            <w:pPr>
              <w:spacing w:before="100" w:beforeAutospacing="1" w:after="100" w:afterAutospacing="1"/>
              <w:jc w:val="center"/>
              <w:rPr>
                <w:sz w:val="22"/>
                <w:szCs w:val="22"/>
                <w:lang w:val="lt-LT"/>
              </w:rPr>
            </w:pPr>
            <w:r w:rsidRPr="008F769A">
              <w:rPr>
                <w:sz w:val="22"/>
                <w:szCs w:val="22"/>
                <w:lang w:val="lt-LT"/>
              </w:rPr>
              <w:t>50</w:t>
            </w:r>
          </w:p>
        </w:tc>
        <w:tc>
          <w:tcPr>
            <w:tcW w:w="1143" w:type="dxa"/>
            <w:tcMar>
              <w:top w:w="0" w:type="dxa"/>
              <w:left w:w="28" w:type="dxa"/>
              <w:bottom w:w="0" w:type="dxa"/>
              <w:right w:w="28" w:type="dxa"/>
            </w:tcMar>
            <w:vAlign w:val="center"/>
            <w:hideMark/>
          </w:tcPr>
          <w:p w14:paraId="47CE72C6" w14:textId="77A1DC5D" w:rsidR="00663EA5" w:rsidRPr="008F769A" w:rsidRDefault="00E448F7"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5615E281" w14:textId="00B6EE93" w:rsidR="00663EA5" w:rsidRPr="008F769A" w:rsidRDefault="00E448F7" w:rsidP="00E448F7">
            <w:pPr>
              <w:spacing w:before="100" w:beforeAutospacing="1" w:after="100" w:afterAutospacing="1"/>
              <w:jc w:val="center"/>
              <w:rPr>
                <w:sz w:val="22"/>
                <w:szCs w:val="22"/>
                <w:lang w:val="lt-LT"/>
              </w:rPr>
            </w:pPr>
            <w:r w:rsidRPr="008F769A">
              <w:rPr>
                <w:sz w:val="22"/>
                <w:szCs w:val="22"/>
                <w:lang w:val="lt-LT"/>
              </w:rPr>
              <w:t>30</w:t>
            </w:r>
          </w:p>
        </w:tc>
        <w:tc>
          <w:tcPr>
            <w:tcW w:w="1143" w:type="dxa"/>
            <w:tcMar>
              <w:top w:w="0" w:type="dxa"/>
              <w:left w:w="28" w:type="dxa"/>
              <w:bottom w:w="0" w:type="dxa"/>
              <w:right w:w="28" w:type="dxa"/>
            </w:tcMar>
            <w:vAlign w:val="center"/>
            <w:hideMark/>
          </w:tcPr>
          <w:p w14:paraId="209F6122" w14:textId="49BE3005" w:rsidR="00663EA5" w:rsidRPr="008F769A" w:rsidRDefault="00E448F7"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1D5E08E8" w14:textId="50C88C58" w:rsidR="00663EA5" w:rsidRPr="008F769A" w:rsidRDefault="00E448F7"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3B885E8F" w14:textId="23BE7532" w:rsidR="00663EA5" w:rsidRPr="008F769A" w:rsidRDefault="00E448F7" w:rsidP="00663EA5">
            <w:pPr>
              <w:spacing w:before="100" w:beforeAutospacing="1" w:after="100" w:afterAutospacing="1"/>
              <w:ind w:firstLine="567"/>
              <w:jc w:val="both"/>
              <w:rPr>
                <w:sz w:val="22"/>
                <w:szCs w:val="22"/>
                <w:lang w:val="lt-LT"/>
              </w:rPr>
            </w:pPr>
            <w:r w:rsidRPr="008F769A">
              <w:rPr>
                <w:sz w:val="22"/>
                <w:szCs w:val="22"/>
                <w:lang w:val="lt-LT"/>
              </w:rPr>
              <w:t>-</w:t>
            </w:r>
            <w:r w:rsidR="00663EA5" w:rsidRPr="008F769A">
              <w:rPr>
                <w:sz w:val="22"/>
                <w:szCs w:val="22"/>
                <w:lang w:val="lt-LT"/>
              </w:rPr>
              <w:t> </w:t>
            </w:r>
          </w:p>
        </w:tc>
        <w:tc>
          <w:tcPr>
            <w:tcW w:w="1143" w:type="dxa"/>
            <w:tcMar>
              <w:top w:w="0" w:type="dxa"/>
              <w:left w:w="28" w:type="dxa"/>
              <w:bottom w:w="0" w:type="dxa"/>
              <w:right w:w="28" w:type="dxa"/>
            </w:tcMar>
            <w:vAlign w:val="center"/>
            <w:hideMark/>
          </w:tcPr>
          <w:p w14:paraId="79A06937" w14:textId="70349560" w:rsidR="00663EA5" w:rsidRPr="008F769A" w:rsidRDefault="00E448F7" w:rsidP="006D6B97">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19F157F2" w14:textId="5AC71865" w:rsidR="00663EA5" w:rsidRPr="008F769A" w:rsidRDefault="00E448F7" w:rsidP="006D6B97">
            <w:pPr>
              <w:spacing w:before="100" w:beforeAutospacing="1" w:after="100" w:afterAutospacing="1"/>
              <w:jc w:val="center"/>
              <w:rPr>
                <w:sz w:val="22"/>
                <w:szCs w:val="22"/>
                <w:lang w:val="lt-LT"/>
              </w:rPr>
            </w:pPr>
            <w:r w:rsidRPr="008F769A">
              <w:rPr>
                <w:sz w:val="22"/>
                <w:szCs w:val="22"/>
                <w:lang w:val="lt-LT"/>
              </w:rPr>
              <w:t>-</w:t>
            </w:r>
          </w:p>
        </w:tc>
        <w:tc>
          <w:tcPr>
            <w:tcW w:w="1657" w:type="dxa"/>
            <w:tcMar>
              <w:top w:w="0" w:type="dxa"/>
              <w:left w:w="28" w:type="dxa"/>
              <w:bottom w:w="0" w:type="dxa"/>
              <w:right w:w="28" w:type="dxa"/>
            </w:tcMar>
            <w:vAlign w:val="center"/>
            <w:hideMark/>
          </w:tcPr>
          <w:p w14:paraId="5AC7A738" w14:textId="47E9272C" w:rsidR="00663EA5" w:rsidRPr="008F769A" w:rsidRDefault="00663EA5" w:rsidP="00663EA5">
            <w:pPr>
              <w:spacing w:before="100" w:beforeAutospacing="1" w:after="100" w:afterAutospacing="1"/>
              <w:ind w:firstLine="567"/>
              <w:jc w:val="both"/>
              <w:rPr>
                <w:sz w:val="22"/>
                <w:szCs w:val="22"/>
                <w:lang w:val="lt-LT"/>
              </w:rPr>
            </w:pPr>
            <w:r w:rsidRPr="008F769A">
              <w:rPr>
                <w:sz w:val="22"/>
                <w:szCs w:val="22"/>
                <w:lang w:val="lt-LT"/>
              </w:rPr>
              <w:t> </w:t>
            </w:r>
            <w:r w:rsidR="00E448F7" w:rsidRPr="008F769A">
              <w:rPr>
                <w:sz w:val="22"/>
                <w:szCs w:val="22"/>
                <w:lang w:val="lt-LT"/>
              </w:rPr>
              <w:t>90</w:t>
            </w:r>
          </w:p>
        </w:tc>
      </w:tr>
      <w:tr w:rsidR="00E448F7" w:rsidRPr="008F769A" w14:paraId="399C5FD3" w14:textId="77777777" w:rsidTr="00663EA5">
        <w:trPr>
          <w:cantSplit/>
          <w:trHeight w:val="20"/>
        </w:trPr>
        <w:tc>
          <w:tcPr>
            <w:tcW w:w="0" w:type="auto"/>
            <w:vMerge/>
            <w:vAlign w:val="center"/>
            <w:hideMark/>
          </w:tcPr>
          <w:p w14:paraId="60AD4EFE" w14:textId="77777777" w:rsidR="00E448F7" w:rsidRPr="008F769A" w:rsidRDefault="00E448F7" w:rsidP="00E448F7">
            <w:pPr>
              <w:spacing w:before="100" w:beforeAutospacing="1" w:after="100" w:afterAutospacing="1"/>
              <w:ind w:firstLine="567"/>
              <w:jc w:val="both"/>
              <w:rPr>
                <w:sz w:val="22"/>
                <w:szCs w:val="22"/>
                <w:lang w:val="lt-LT"/>
              </w:rPr>
            </w:pPr>
          </w:p>
        </w:tc>
        <w:tc>
          <w:tcPr>
            <w:tcW w:w="1643" w:type="dxa"/>
            <w:tcMar>
              <w:top w:w="0" w:type="dxa"/>
              <w:left w:w="28" w:type="dxa"/>
              <w:bottom w:w="0" w:type="dxa"/>
              <w:right w:w="28" w:type="dxa"/>
            </w:tcMar>
            <w:vAlign w:val="center"/>
            <w:hideMark/>
          </w:tcPr>
          <w:p w14:paraId="73BC4FEB" w14:textId="20E4E76C" w:rsidR="00E448F7" w:rsidRPr="008F769A" w:rsidRDefault="00E448F7" w:rsidP="00E448F7">
            <w:pPr>
              <w:spacing w:before="100" w:beforeAutospacing="1" w:after="100" w:afterAutospacing="1"/>
              <w:jc w:val="both"/>
              <w:rPr>
                <w:sz w:val="22"/>
                <w:szCs w:val="22"/>
                <w:lang w:val="lt-LT"/>
              </w:rPr>
            </w:pPr>
            <w:r w:rsidRPr="008F769A">
              <w:rPr>
                <w:sz w:val="22"/>
                <w:szCs w:val="22"/>
                <w:lang w:val="lt-LT"/>
              </w:rPr>
              <w:t>Naftos produktai</w:t>
            </w:r>
          </w:p>
        </w:tc>
        <w:tc>
          <w:tcPr>
            <w:tcW w:w="1142" w:type="dxa"/>
            <w:tcMar>
              <w:top w:w="0" w:type="dxa"/>
              <w:left w:w="28" w:type="dxa"/>
              <w:bottom w:w="0" w:type="dxa"/>
              <w:right w:w="28" w:type="dxa"/>
            </w:tcMar>
            <w:vAlign w:val="center"/>
            <w:hideMark/>
          </w:tcPr>
          <w:p w14:paraId="1A52EEEC" w14:textId="26DD6754" w:rsidR="00E448F7" w:rsidRPr="008F769A" w:rsidRDefault="00E448F7" w:rsidP="00E448F7">
            <w:pPr>
              <w:spacing w:before="100" w:beforeAutospacing="1" w:after="100" w:afterAutospacing="1"/>
              <w:jc w:val="center"/>
              <w:rPr>
                <w:sz w:val="22"/>
                <w:szCs w:val="22"/>
                <w:lang w:val="lt-LT"/>
              </w:rPr>
            </w:pPr>
            <w:r w:rsidRPr="008F769A">
              <w:rPr>
                <w:sz w:val="22"/>
                <w:szCs w:val="22"/>
                <w:lang w:val="lt-LT"/>
              </w:rPr>
              <w:t>7</w:t>
            </w:r>
          </w:p>
        </w:tc>
        <w:tc>
          <w:tcPr>
            <w:tcW w:w="1143" w:type="dxa"/>
            <w:tcMar>
              <w:top w:w="0" w:type="dxa"/>
              <w:left w:w="28" w:type="dxa"/>
              <w:bottom w:w="0" w:type="dxa"/>
              <w:right w:w="28" w:type="dxa"/>
            </w:tcMar>
            <w:vAlign w:val="center"/>
            <w:hideMark/>
          </w:tcPr>
          <w:p w14:paraId="7AA493A5" w14:textId="50DC8918" w:rsidR="00E448F7" w:rsidRPr="008F769A" w:rsidRDefault="00424AE3"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16C11ED3" w14:textId="64B647DF" w:rsidR="00E448F7" w:rsidRPr="008F769A" w:rsidRDefault="00E448F7" w:rsidP="00E448F7">
            <w:pPr>
              <w:spacing w:before="100" w:beforeAutospacing="1" w:after="100" w:afterAutospacing="1"/>
              <w:jc w:val="center"/>
              <w:rPr>
                <w:sz w:val="22"/>
                <w:szCs w:val="22"/>
                <w:lang w:val="lt-LT"/>
              </w:rPr>
            </w:pPr>
            <w:r w:rsidRPr="008F769A">
              <w:rPr>
                <w:sz w:val="22"/>
                <w:szCs w:val="22"/>
                <w:lang w:val="lt-LT"/>
              </w:rPr>
              <w:t>5</w:t>
            </w:r>
          </w:p>
        </w:tc>
        <w:tc>
          <w:tcPr>
            <w:tcW w:w="1143" w:type="dxa"/>
            <w:tcMar>
              <w:top w:w="0" w:type="dxa"/>
              <w:left w:w="28" w:type="dxa"/>
              <w:bottom w:w="0" w:type="dxa"/>
              <w:right w:w="28" w:type="dxa"/>
            </w:tcMar>
            <w:vAlign w:val="center"/>
            <w:hideMark/>
          </w:tcPr>
          <w:p w14:paraId="09C83E20" w14:textId="20451B91" w:rsidR="00E448F7" w:rsidRPr="008F769A" w:rsidRDefault="00E448F7"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62041150" w14:textId="38BCDA0B" w:rsidR="00E448F7" w:rsidRPr="008F769A" w:rsidRDefault="00E448F7"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51191309" w14:textId="5CA2CE70" w:rsidR="00E448F7" w:rsidRPr="008F769A" w:rsidRDefault="00E448F7" w:rsidP="00E448F7">
            <w:pPr>
              <w:spacing w:before="100" w:beforeAutospacing="1" w:after="100" w:afterAutospacing="1"/>
              <w:ind w:firstLine="567"/>
              <w:jc w:val="both"/>
              <w:rPr>
                <w:sz w:val="22"/>
                <w:szCs w:val="22"/>
                <w:lang w:val="lt-LT"/>
              </w:rPr>
            </w:pPr>
            <w:r w:rsidRPr="008F769A">
              <w:rPr>
                <w:sz w:val="22"/>
                <w:szCs w:val="22"/>
                <w:lang w:val="lt-LT"/>
              </w:rPr>
              <w:t>- </w:t>
            </w:r>
          </w:p>
        </w:tc>
        <w:tc>
          <w:tcPr>
            <w:tcW w:w="1143" w:type="dxa"/>
            <w:tcMar>
              <w:top w:w="0" w:type="dxa"/>
              <w:left w:w="28" w:type="dxa"/>
              <w:bottom w:w="0" w:type="dxa"/>
              <w:right w:w="28" w:type="dxa"/>
            </w:tcMar>
            <w:vAlign w:val="center"/>
            <w:hideMark/>
          </w:tcPr>
          <w:p w14:paraId="49FC2C77" w14:textId="2C537551" w:rsidR="00E448F7" w:rsidRPr="008F769A" w:rsidRDefault="00E448F7" w:rsidP="006D6B97">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6A42B628" w14:textId="2C4E8167" w:rsidR="00E448F7" w:rsidRPr="008F769A" w:rsidRDefault="00E448F7" w:rsidP="006D6B97">
            <w:pPr>
              <w:spacing w:before="100" w:beforeAutospacing="1" w:after="100" w:afterAutospacing="1"/>
              <w:jc w:val="center"/>
              <w:rPr>
                <w:sz w:val="22"/>
                <w:szCs w:val="22"/>
                <w:lang w:val="lt-LT"/>
              </w:rPr>
            </w:pPr>
            <w:r w:rsidRPr="008F769A">
              <w:rPr>
                <w:sz w:val="22"/>
                <w:szCs w:val="22"/>
                <w:lang w:val="lt-LT"/>
              </w:rPr>
              <w:t>-</w:t>
            </w:r>
          </w:p>
        </w:tc>
        <w:tc>
          <w:tcPr>
            <w:tcW w:w="1657" w:type="dxa"/>
            <w:tcMar>
              <w:top w:w="0" w:type="dxa"/>
              <w:left w:w="28" w:type="dxa"/>
              <w:bottom w:w="0" w:type="dxa"/>
              <w:right w:w="28" w:type="dxa"/>
            </w:tcMar>
            <w:vAlign w:val="center"/>
            <w:hideMark/>
          </w:tcPr>
          <w:p w14:paraId="1C531013" w14:textId="55094649" w:rsidR="00E448F7" w:rsidRPr="008F769A" w:rsidRDefault="00E448F7" w:rsidP="00E448F7">
            <w:pPr>
              <w:spacing w:before="100" w:beforeAutospacing="1" w:after="100" w:afterAutospacing="1"/>
              <w:ind w:firstLine="567"/>
              <w:jc w:val="both"/>
              <w:rPr>
                <w:sz w:val="22"/>
                <w:szCs w:val="22"/>
                <w:lang w:val="lt-LT"/>
              </w:rPr>
            </w:pPr>
            <w:r w:rsidRPr="008F769A">
              <w:rPr>
                <w:sz w:val="22"/>
                <w:szCs w:val="22"/>
                <w:lang w:val="lt-LT"/>
              </w:rPr>
              <w:t> </w:t>
            </w:r>
            <w:r w:rsidR="00424AE3" w:rsidRPr="008F769A">
              <w:rPr>
                <w:sz w:val="22"/>
                <w:szCs w:val="22"/>
                <w:lang w:val="lt-LT"/>
              </w:rPr>
              <w:t>90</w:t>
            </w:r>
          </w:p>
        </w:tc>
      </w:tr>
      <w:tr w:rsidR="00424AE3" w:rsidRPr="008F769A" w14:paraId="31A659A1" w14:textId="77777777" w:rsidTr="00663EA5">
        <w:trPr>
          <w:cantSplit/>
          <w:trHeight w:val="20"/>
        </w:trPr>
        <w:tc>
          <w:tcPr>
            <w:tcW w:w="0" w:type="auto"/>
            <w:vMerge/>
            <w:vAlign w:val="center"/>
            <w:hideMark/>
          </w:tcPr>
          <w:p w14:paraId="3F1500F6" w14:textId="77777777" w:rsidR="00424AE3" w:rsidRPr="008F769A" w:rsidRDefault="00424AE3" w:rsidP="00424AE3">
            <w:pPr>
              <w:spacing w:before="100" w:beforeAutospacing="1" w:after="100" w:afterAutospacing="1"/>
              <w:ind w:firstLine="567"/>
              <w:jc w:val="both"/>
              <w:rPr>
                <w:sz w:val="22"/>
                <w:szCs w:val="22"/>
                <w:lang w:val="lt-LT"/>
              </w:rPr>
            </w:pPr>
          </w:p>
        </w:tc>
        <w:tc>
          <w:tcPr>
            <w:tcW w:w="1643" w:type="dxa"/>
            <w:tcMar>
              <w:top w:w="0" w:type="dxa"/>
              <w:left w:w="28" w:type="dxa"/>
              <w:bottom w:w="0" w:type="dxa"/>
              <w:right w:w="28" w:type="dxa"/>
            </w:tcMar>
            <w:vAlign w:val="center"/>
            <w:hideMark/>
          </w:tcPr>
          <w:p w14:paraId="23D2B902" w14:textId="6D8721F8" w:rsidR="00424AE3" w:rsidRPr="008F769A" w:rsidRDefault="00424AE3" w:rsidP="00424AE3">
            <w:pPr>
              <w:spacing w:before="100" w:beforeAutospacing="1" w:after="100" w:afterAutospacing="1"/>
              <w:jc w:val="both"/>
              <w:rPr>
                <w:sz w:val="22"/>
                <w:szCs w:val="22"/>
                <w:lang w:val="lt-LT"/>
              </w:rPr>
            </w:pPr>
            <w:r w:rsidRPr="008F769A">
              <w:rPr>
                <w:sz w:val="22"/>
                <w:szCs w:val="22"/>
                <w:lang w:val="lt-LT"/>
              </w:rPr>
              <w:t>BDS</w:t>
            </w:r>
            <w:r w:rsidRPr="008F769A">
              <w:rPr>
                <w:sz w:val="22"/>
                <w:szCs w:val="22"/>
                <w:vertAlign w:val="subscript"/>
                <w:lang w:val="lt-LT"/>
              </w:rPr>
              <w:t>7</w:t>
            </w:r>
          </w:p>
        </w:tc>
        <w:tc>
          <w:tcPr>
            <w:tcW w:w="1142" w:type="dxa"/>
            <w:tcMar>
              <w:top w:w="0" w:type="dxa"/>
              <w:left w:w="28" w:type="dxa"/>
              <w:bottom w:w="0" w:type="dxa"/>
              <w:right w:w="28" w:type="dxa"/>
            </w:tcMar>
            <w:vAlign w:val="center"/>
            <w:hideMark/>
          </w:tcPr>
          <w:p w14:paraId="66103AD2" w14:textId="09CDDB45"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34</w:t>
            </w:r>
          </w:p>
        </w:tc>
        <w:tc>
          <w:tcPr>
            <w:tcW w:w="1143" w:type="dxa"/>
            <w:tcMar>
              <w:top w:w="0" w:type="dxa"/>
              <w:left w:w="28" w:type="dxa"/>
              <w:bottom w:w="0" w:type="dxa"/>
              <w:right w:w="28" w:type="dxa"/>
            </w:tcMar>
            <w:vAlign w:val="center"/>
            <w:hideMark/>
          </w:tcPr>
          <w:p w14:paraId="17AD73DE" w14:textId="561E5691"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7442BC80" w14:textId="78F0209B"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23</w:t>
            </w:r>
          </w:p>
        </w:tc>
        <w:tc>
          <w:tcPr>
            <w:tcW w:w="1143" w:type="dxa"/>
            <w:tcMar>
              <w:top w:w="0" w:type="dxa"/>
              <w:left w:w="28" w:type="dxa"/>
              <w:bottom w:w="0" w:type="dxa"/>
              <w:right w:w="28" w:type="dxa"/>
            </w:tcMar>
            <w:vAlign w:val="center"/>
            <w:hideMark/>
          </w:tcPr>
          <w:p w14:paraId="3F4664D3" w14:textId="163F44CC"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0A96C2E7" w14:textId="4005BC2D"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54BFE000" w14:textId="6CD67F45" w:rsidR="00424AE3" w:rsidRPr="008F769A" w:rsidRDefault="00424AE3" w:rsidP="00424AE3">
            <w:pPr>
              <w:spacing w:before="100" w:beforeAutospacing="1" w:after="100" w:afterAutospacing="1"/>
              <w:ind w:firstLine="567"/>
              <w:jc w:val="both"/>
              <w:rPr>
                <w:sz w:val="22"/>
                <w:szCs w:val="22"/>
                <w:lang w:val="lt-LT"/>
              </w:rPr>
            </w:pPr>
            <w:r w:rsidRPr="008F769A">
              <w:rPr>
                <w:sz w:val="22"/>
                <w:szCs w:val="22"/>
                <w:lang w:val="lt-LT"/>
              </w:rPr>
              <w:t>- </w:t>
            </w:r>
          </w:p>
        </w:tc>
        <w:tc>
          <w:tcPr>
            <w:tcW w:w="1143" w:type="dxa"/>
            <w:tcMar>
              <w:top w:w="0" w:type="dxa"/>
              <w:left w:w="28" w:type="dxa"/>
              <w:bottom w:w="0" w:type="dxa"/>
              <w:right w:w="28" w:type="dxa"/>
            </w:tcMar>
            <w:vAlign w:val="center"/>
            <w:hideMark/>
          </w:tcPr>
          <w:p w14:paraId="60012FCC" w14:textId="18C87E91" w:rsidR="00424AE3" w:rsidRPr="008F769A" w:rsidRDefault="00424AE3" w:rsidP="006D6B97">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2893901C" w14:textId="22FFBB93" w:rsidR="00424AE3" w:rsidRPr="008F769A" w:rsidRDefault="00424AE3" w:rsidP="006D6B97">
            <w:pPr>
              <w:spacing w:before="100" w:beforeAutospacing="1" w:after="100" w:afterAutospacing="1"/>
              <w:jc w:val="center"/>
              <w:rPr>
                <w:sz w:val="22"/>
                <w:szCs w:val="22"/>
                <w:lang w:val="lt-LT"/>
              </w:rPr>
            </w:pPr>
            <w:r w:rsidRPr="008F769A">
              <w:rPr>
                <w:sz w:val="22"/>
                <w:szCs w:val="22"/>
                <w:lang w:val="lt-LT"/>
              </w:rPr>
              <w:t>-</w:t>
            </w:r>
          </w:p>
        </w:tc>
        <w:tc>
          <w:tcPr>
            <w:tcW w:w="1657" w:type="dxa"/>
            <w:tcMar>
              <w:top w:w="0" w:type="dxa"/>
              <w:left w:w="28" w:type="dxa"/>
              <w:bottom w:w="0" w:type="dxa"/>
              <w:right w:w="28" w:type="dxa"/>
            </w:tcMar>
            <w:vAlign w:val="center"/>
            <w:hideMark/>
          </w:tcPr>
          <w:p w14:paraId="400C4455" w14:textId="369925DE" w:rsidR="00424AE3" w:rsidRPr="008F769A" w:rsidRDefault="00424AE3" w:rsidP="006D6B97">
            <w:pPr>
              <w:spacing w:before="100" w:beforeAutospacing="1" w:after="100" w:afterAutospacing="1"/>
              <w:jc w:val="center"/>
              <w:rPr>
                <w:sz w:val="22"/>
                <w:szCs w:val="22"/>
                <w:lang w:val="lt-LT"/>
              </w:rPr>
            </w:pPr>
            <w:r w:rsidRPr="008F769A">
              <w:rPr>
                <w:sz w:val="22"/>
                <w:szCs w:val="22"/>
                <w:lang w:val="lt-LT"/>
              </w:rPr>
              <w:t>-</w:t>
            </w:r>
          </w:p>
        </w:tc>
      </w:tr>
      <w:tr w:rsidR="00424AE3" w:rsidRPr="008F769A" w14:paraId="229B538E" w14:textId="77777777" w:rsidTr="00663EA5">
        <w:trPr>
          <w:cantSplit/>
          <w:trHeight w:val="20"/>
        </w:trPr>
        <w:tc>
          <w:tcPr>
            <w:tcW w:w="0" w:type="auto"/>
            <w:vMerge/>
            <w:vAlign w:val="center"/>
            <w:hideMark/>
          </w:tcPr>
          <w:p w14:paraId="55C94CC7" w14:textId="77777777" w:rsidR="00424AE3" w:rsidRPr="008F769A" w:rsidRDefault="00424AE3" w:rsidP="00424AE3">
            <w:pPr>
              <w:spacing w:before="100" w:beforeAutospacing="1" w:after="100" w:afterAutospacing="1"/>
              <w:ind w:firstLine="567"/>
              <w:jc w:val="both"/>
              <w:rPr>
                <w:sz w:val="22"/>
                <w:szCs w:val="22"/>
                <w:lang w:val="lt-LT"/>
              </w:rPr>
            </w:pPr>
          </w:p>
        </w:tc>
        <w:tc>
          <w:tcPr>
            <w:tcW w:w="1643" w:type="dxa"/>
            <w:tcMar>
              <w:top w:w="0" w:type="dxa"/>
              <w:left w:w="28" w:type="dxa"/>
              <w:bottom w:w="0" w:type="dxa"/>
              <w:right w:w="28" w:type="dxa"/>
            </w:tcMar>
            <w:vAlign w:val="center"/>
            <w:hideMark/>
          </w:tcPr>
          <w:p w14:paraId="26935F96" w14:textId="5098D9A1" w:rsidR="00424AE3" w:rsidRPr="008F769A" w:rsidRDefault="00424AE3" w:rsidP="00424AE3">
            <w:pPr>
              <w:spacing w:before="100" w:beforeAutospacing="1" w:after="100" w:afterAutospacing="1"/>
              <w:jc w:val="both"/>
              <w:rPr>
                <w:sz w:val="22"/>
                <w:szCs w:val="22"/>
                <w:lang w:val="lt-LT"/>
              </w:rPr>
            </w:pPr>
            <w:r w:rsidRPr="008F769A">
              <w:rPr>
                <w:sz w:val="22"/>
                <w:szCs w:val="22"/>
                <w:lang w:val="lt-LT"/>
              </w:rPr>
              <w:t>Bendras azotas</w:t>
            </w:r>
          </w:p>
        </w:tc>
        <w:tc>
          <w:tcPr>
            <w:tcW w:w="1142" w:type="dxa"/>
            <w:tcMar>
              <w:top w:w="0" w:type="dxa"/>
              <w:left w:w="28" w:type="dxa"/>
              <w:bottom w:w="0" w:type="dxa"/>
              <w:right w:w="28" w:type="dxa"/>
            </w:tcMar>
            <w:vAlign w:val="center"/>
            <w:hideMark/>
          </w:tcPr>
          <w:p w14:paraId="7EC6C98A" w14:textId="73659779"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50</w:t>
            </w:r>
          </w:p>
        </w:tc>
        <w:tc>
          <w:tcPr>
            <w:tcW w:w="1143" w:type="dxa"/>
            <w:tcMar>
              <w:top w:w="0" w:type="dxa"/>
              <w:left w:w="28" w:type="dxa"/>
              <w:bottom w:w="0" w:type="dxa"/>
              <w:right w:w="28" w:type="dxa"/>
            </w:tcMar>
            <w:vAlign w:val="center"/>
            <w:hideMark/>
          </w:tcPr>
          <w:p w14:paraId="2B2EC159" w14:textId="09CDF077"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3BBC43E1" w14:textId="701AD2DB"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25</w:t>
            </w:r>
          </w:p>
        </w:tc>
        <w:tc>
          <w:tcPr>
            <w:tcW w:w="1143" w:type="dxa"/>
            <w:tcMar>
              <w:top w:w="0" w:type="dxa"/>
              <w:left w:w="28" w:type="dxa"/>
              <w:bottom w:w="0" w:type="dxa"/>
              <w:right w:w="28" w:type="dxa"/>
            </w:tcMar>
            <w:vAlign w:val="center"/>
            <w:hideMark/>
          </w:tcPr>
          <w:p w14:paraId="4084F2B1" w14:textId="143F05A7"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475F55FA" w14:textId="3710DE91"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2F724451" w14:textId="7BDD5912" w:rsidR="00424AE3" w:rsidRPr="008F769A" w:rsidRDefault="00424AE3" w:rsidP="00424AE3">
            <w:pPr>
              <w:spacing w:before="100" w:beforeAutospacing="1" w:after="100" w:afterAutospacing="1"/>
              <w:ind w:firstLine="567"/>
              <w:jc w:val="both"/>
              <w:rPr>
                <w:sz w:val="22"/>
                <w:szCs w:val="22"/>
                <w:lang w:val="lt-LT"/>
              </w:rPr>
            </w:pPr>
            <w:r w:rsidRPr="008F769A">
              <w:rPr>
                <w:sz w:val="22"/>
                <w:szCs w:val="22"/>
                <w:lang w:val="lt-LT"/>
              </w:rPr>
              <w:t>- </w:t>
            </w:r>
          </w:p>
        </w:tc>
        <w:tc>
          <w:tcPr>
            <w:tcW w:w="1143" w:type="dxa"/>
            <w:tcMar>
              <w:top w:w="0" w:type="dxa"/>
              <w:left w:w="28" w:type="dxa"/>
              <w:bottom w:w="0" w:type="dxa"/>
              <w:right w:w="28" w:type="dxa"/>
            </w:tcMar>
            <w:vAlign w:val="center"/>
            <w:hideMark/>
          </w:tcPr>
          <w:p w14:paraId="4DB3B1DD" w14:textId="5EAC47DB" w:rsidR="00424AE3" w:rsidRPr="008F769A" w:rsidRDefault="00424AE3" w:rsidP="006D6B97">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hideMark/>
          </w:tcPr>
          <w:p w14:paraId="01BB4E58" w14:textId="47CBCAEC" w:rsidR="00424AE3" w:rsidRPr="008F769A" w:rsidRDefault="00424AE3" w:rsidP="006D6B97">
            <w:pPr>
              <w:spacing w:before="100" w:beforeAutospacing="1" w:after="100" w:afterAutospacing="1"/>
              <w:jc w:val="center"/>
              <w:rPr>
                <w:sz w:val="22"/>
                <w:szCs w:val="22"/>
                <w:lang w:val="lt-LT"/>
              </w:rPr>
            </w:pPr>
            <w:r w:rsidRPr="008F769A">
              <w:rPr>
                <w:sz w:val="22"/>
                <w:szCs w:val="22"/>
                <w:lang w:val="lt-LT"/>
              </w:rPr>
              <w:t>-</w:t>
            </w:r>
          </w:p>
        </w:tc>
        <w:tc>
          <w:tcPr>
            <w:tcW w:w="1657" w:type="dxa"/>
            <w:tcMar>
              <w:top w:w="0" w:type="dxa"/>
              <w:left w:w="28" w:type="dxa"/>
              <w:bottom w:w="0" w:type="dxa"/>
              <w:right w:w="28" w:type="dxa"/>
            </w:tcMar>
            <w:vAlign w:val="center"/>
            <w:hideMark/>
          </w:tcPr>
          <w:p w14:paraId="09B93E65" w14:textId="559F05D4" w:rsidR="00424AE3" w:rsidRPr="008F769A" w:rsidRDefault="00424AE3" w:rsidP="006D6B97">
            <w:pPr>
              <w:spacing w:before="100" w:beforeAutospacing="1" w:after="100" w:afterAutospacing="1"/>
              <w:jc w:val="center"/>
              <w:rPr>
                <w:sz w:val="22"/>
                <w:szCs w:val="22"/>
                <w:lang w:val="lt-LT"/>
              </w:rPr>
            </w:pPr>
            <w:r w:rsidRPr="008F769A">
              <w:rPr>
                <w:sz w:val="22"/>
                <w:szCs w:val="22"/>
                <w:lang w:val="lt-LT"/>
              </w:rPr>
              <w:t>-</w:t>
            </w:r>
          </w:p>
        </w:tc>
      </w:tr>
      <w:tr w:rsidR="00424AE3" w:rsidRPr="008F769A" w14:paraId="68FB1FC4" w14:textId="77777777" w:rsidTr="00663EA5">
        <w:trPr>
          <w:cantSplit/>
          <w:trHeight w:val="20"/>
        </w:trPr>
        <w:tc>
          <w:tcPr>
            <w:tcW w:w="0" w:type="auto"/>
            <w:vMerge/>
            <w:vAlign w:val="center"/>
          </w:tcPr>
          <w:p w14:paraId="3706A465" w14:textId="77777777" w:rsidR="00424AE3" w:rsidRPr="008F769A" w:rsidRDefault="00424AE3" w:rsidP="00424AE3">
            <w:pPr>
              <w:spacing w:before="100" w:beforeAutospacing="1" w:after="100" w:afterAutospacing="1"/>
              <w:ind w:firstLine="567"/>
              <w:jc w:val="both"/>
              <w:rPr>
                <w:sz w:val="22"/>
                <w:szCs w:val="22"/>
                <w:lang w:val="lt-LT"/>
              </w:rPr>
            </w:pPr>
          </w:p>
        </w:tc>
        <w:tc>
          <w:tcPr>
            <w:tcW w:w="1643" w:type="dxa"/>
            <w:tcMar>
              <w:top w:w="0" w:type="dxa"/>
              <w:left w:w="28" w:type="dxa"/>
              <w:bottom w:w="0" w:type="dxa"/>
              <w:right w:w="28" w:type="dxa"/>
            </w:tcMar>
            <w:vAlign w:val="center"/>
          </w:tcPr>
          <w:p w14:paraId="14DD7F00" w14:textId="04FE8BDB" w:rsidR="00424AE3" w:rsidRPr="008F769A" w:rsidRDefault="00424AE3" w:rsidP="00424AE3">
            <w:pPr>
              <w:spacing w:before="100" w:beforeAutospacing="1" w:after="100" w:afterAutospacing="1"/>
              <w:jc w:val="both"/>
              <w:rPr>
                <w:sz w:val="22"/>
                <w:szCs w:val="22"/>
                <w:lang w:val="lt-LT"/>
              </w:rPr>
            </w:pPr>
            <w:r w:rsidRPr="008F769A">
              <w:rPr>
                <w:sz w:val="22"/>
                <w:szCs w:val="22"/>
                <w:lang w:val="lt-LT"/>
              </w:rPr>
              <w:t>Bendras fosforas</w:t>
            </w:r>
          </w:p>
        </w:tc>
        <w:tc>
          <w:tcPr>
            <w:tcW w:w="1142" w:type="dxa"/>
            <w:tcMar>
              <w:top w:w="0" w:type="dxa"/>
              <w:left w:w="28" w:type="dxa"/>
              <w:bottom w:w="0" w:type="dxa"/>
              <w:right w:w="28" w:type="dxa"/>
            </w:tcMar>
            <w:vAlign w:val="center"/>
          </w:tcPr>
          <w:p w14:paraId="105DE158" w14:textId="1B70E3D6"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8</w:t>
            </w:r>
          </w:p>
        </w:tc>
        <w:tc>
          <w:tcPr>
            <w:tcW w:w="1143" w:type="dxa"/>
            <w:tcMar>
              <w:top w:w="0" w:type="dxa"/>
              <w:left w:w="28" w:type="dxa"/>
              <w:bottom w:w="0" w:type="dxa"/>
              <w:right w:w="28" w:type="dxa"/>
            </w:tcMar>
            <w:vAlign w:val="center"/>
          </w:tcPr>
          <w:p w14:paraId="7C9AA53D" w14:textId="3C8EB4E3"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tcPr>
          <w:p w14:paraId="53C1FECF" w14:textId="50181B16"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4</w:t>
            </w:r>
          </w:p>
        </w:tc>
        <w:tc>
          <w:tcPr>
            <w:tcW w:w="1143" w:type="dxa"/>
            <w:tcMar>
              <w:top w:w="0" w:type="dxa"/>
              <w:left w:w="28" w:type="dxa"/>
              <w:bottom w:w="0" w:type="dxa"/>
              <w:right w:w="28" w:type="dxa"/>
            </w:tcMar>
            <w:vAlign w:val="center"/>
          </w:tcPr>
          <w:p w14:paraId="54592988" w14:textId="5DEFF258"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tcPr>
          <w:p w14:paraId="7B9B3A8B" w14:textId="4BD41F38" w:rsidR="00424AE3" w:rsidRPr="008F769A" w:rsidRDefault="00424AE3" w:rsidP="00424AE3">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tcPr>
          <w:p w14:paraId="0D21D52B" w14:textId="75AF1407" w:rsidR="00424AE3" w:rsidRPr="008F769A" w:rsidRDefault="00424AE3" w:rsidP="00424AE3">
            <w:pPr>
              <w:spacing w:before="100" w:beforeAutospacing="1" w:after="100" w:afterAutospacing="1"/>
              <w:ind w:firstLine="567"/>
              <w:jc w:val="both"/>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tcPr>
          <w:p w14:paraId="65FB9109" w14:textId="46A9AC22" w:rsidR="00424AE3" w:rsidRPr="008F769A" w:rsidRDefault="00424AE3" w:rsidP="006D6B97">
            <w:pPr>
              <w:spacing w:before="100" w:beforeAutospacing="1" w:after="100" w:afterAutospacing="1"/>
              <w:jc w:val="center"/>
              <w:rPr>
                <w:sz w:val="22"/>
                <w:szCs w:val="22"/>
                <w:lang w:val="lt-LT"/>
              </w:rPr>
            </w:pPr>
            <w:r w:rsidRPr="008F769A">
              <w:rPr>
                <w:sz w:val="22"/>
                <w:szCs w:val="22"/>
                <w:lang w:val="lt-LT"/>
              </w:rPr>
              <w:t>-</w:t>
            </w:r>
          </w:p>
        </w:tc>
        <w:tc>
          <w:tcPr>
            <w:tcW w:w="1143" w:type="dxa"/>
            <w:tcMar>
              <w:top w:w="0" w:type="dxa"/>
              <w:left w:w="28" w:type="dxa"/>
              <w:bottom w:w="0" w:type="dxa"/>
              <w:right w:w="28" w:type="dxa"/>
            </w:tcMar>
            <w:vAlign w:val="center"/>
          </w:tcPr>
          <w:p w14:paraId="7EF7EBDE" w14:textId="66415CD3" w:rsidR="00424AE3" w:rsidRPr="008F769A" w:rsidRDefault="00424AE3" w:rsidP="006D6B97">
            <w:pPr>
              <w:spacing w:before="100" w:beforeAutospacing="1" w:after="100" w:afterAutospacing="1"/>
              <w:jc w:val="center"/>
              <w:rPr>
                <w:sz w:val="22"/>
                <w:szCs w:val="22"/>
                <w:lang w:val="lt-LT"/>
              </w:rPr>
            </w:pPr>
            <w:r w:rsidRPr="008F769A">
              <w:rPr>
                <w:sz w:val="22"/>
                <w:szCs w:val="22"/>
                <w:lang w:val="lt-LT"/>
              </w:rPr>
              <w:t>-</w:t>
            </w:r>
          </w:p>
        </w:tc>
        <w:tc>
          <w:tcPr>
            <w:tcW w:w="1657" w:type="dxa"/>
            <w:tcMar>
              <w:top w:w="0" w:type="dxa"/>
              <w:left w:w="28" w:type="dxa"/>
              <w:bottom w:w="0" w:type="dxa"/>
              <w:right w:w="28" w:type="dxa"/>
            </w:tcMar>
            <w:vAlign w:val="center"/>
          </w:tcPr>
          <w:p w14:paraId="0820AF8B" w14:textId="50AF7ED7" w:rsidR="00424AE3" w:rsidRPr="008F769A" w:rsidRDefault="00424AE3" w:rsidP="006D6B97">
            <w:pPr>
              <w:spacing w:before="100" w:beforeAutospacing="1" w:after="100" w:afterAutospacing="1"/>
              <w:jc w:val="center"/>
              <w:rPr>
                <w:sz w:val="22"/>
                <w:szCs w:val="22"/>
                <w:lang w:val="lt-LT"/>
              </w:rPr>
            </w:pPr>
            <w:r w:rsidRPr="008F769A">
              <w:rPr>
                <w:sz w:val="22"/>
                <w:szCs w:val="22"/>
                <w:lang w:val="lt-LT"/>
              </w:rPr>
              <w:t>-</w:t>
            </w:r>
          </w:p>
        </w:tc>
      </w:tr>
    </w:tbl>
    <w:p w14:paraId="48D44486" w14:textId="77777777" w:rsidR="00FD433B" w:rsidRPr="008F769A" w:rsidRDefault="00FD433B" w:rsidP="00ED652A">
      <w:pPr>
        <w:spacing w:before="100" w:beforeAutospacing="1" w:after="100" w:afterAutospacing="1"/>
        <w:ind w:firstLine="567"/>
        <w:jc w:val="both"/>
        <w:rPr>
          <w:sz w:val="22"/>
          <w:szCs w:val="22"/>
          <w:lang w:val="lt-LT"/>
        </w:rPr>
      </w:pPr>
    </w:p>
    <w:p w14:paraId="332CBB3B" w14:textId="18D5A91A" w:rsidR="00A05FF7" w:rsidRPr="008F769A" w:rsidRDefault="00070B5C" w:rsidP="00CD41C3">
      <w:pPr>
        <w:pStyle w:val="ListParagraph"/>
        <w:numPr>
          <w:ilvl w:val="0"/>
          <w:numId w:val="1"/>
        </w:numPr>
        <w:spacing w:before="100" w:beforeAutospacing="1" w:after="100" w:afterAutospacing="1"/>
        <w:jc w:val="both"/>
        <w:rPr>
          <w:sz w:val="22"/>
          <w:szCs w:val="22"/>
          <w:lang w:val="lt-LT"/>
        </w:rPr>
      </w:pPr>
      <w:bookmarkStart w:id="27" w:name="part_40b67d94042e492bbbc96e5a62208469"/>
      <w:bookmarkEnd w:id="27"/>
      <w:r w:rsidRPr="008F769A">
        <w:rPr>
          <w:sz w:val="22"/>
          <w:szCs w:val="22"/>
          <w:lang w:val="lt-LT"/>
        </w:rPr>
        <w:t>Dirvožemio ir požeminio vandens apsauga. Reikalavimai, kuriais siekiama užkirsti kelią teršalų išleidimui į dirvožemį.</w:t>
      </w:r>
    </w:p>
    <w:p w14:paraId="1C6AF7B1" w14:textId="77777777" w:rsidR="00CD41C3" w:rsidRPr="008F769A" w:rsidRDefault="00CD41C3" w:rsidP="00CD41C3">
      <w:pPr>
        <w:ind w:firstLine="567"/>
        <w:jc w:val="both"/>
        <w:rPr>
          <w:sz w:val="22"/>
          <w:szCs w:val="22"/>
          <w:lang w:val="lt-LT"/>
        </w:rPr>
      </w:pPr>
      <w:r w:rsidRPr="008F769A">
        <w:rPr>
          <w:sz w:val="22"/>
          <w:szCs w:val="22"/>
          <w:lang w:val="lt-LT"/>
        </w:rPr>
        <w:t>Sąvartynas įrengtas atitinkantis teisės aktų reikalavimus. Siekiant apsaugoti natūralųjį podirvį nuo užteršimo, ant sąvartyno sekcijų dugno ir vidinių šlaitų įrengtas hidroizoliacinis sluoksnis su bentonito ir geotekstilės paklotais, kurie užtikriną pakankamą dugno hermetiškumą, sąvartyne įrengta filtrato surinkimo drenažinė sistema. Tinklais surinktos sąvartyno filtrato nuotekos nukreipiamos į 500 m</w:t>
      </w:r>
      <w:r w:rsidRPr="008F769A">
        <w:rPr>
          <w:sz w:val="22"/>
          <w:szCs w:val="22"/>
          <w:vertAlign w:val="superscript"/>
          <w:lang w:val="lt-LT"/>
        </w:rPr>
        <w:t>3</w:t>
      </w:r>
      <w:r w:rsidRPr="008F769A">
        <w:rPr>
          <w:sz w:val="22"/>
          <w:szCs w:val="22"/>
          <w:lang w:val="lt-LT"/>
        </w:rPr>
        <w:t xml:space="preserve"> talpos dviejų sekcijų  2 x 250 m</w:t>
      </w:r>
      <w:r w:rsidRPr="008F769A">
        <w:rPr>
          <w:sz w:val="22"/>
          <w:szCs w:val="22"/>
          <w:vertAlign w:val="superscript"/>
          <w:lang w:val="lt-LT"/>
        </w:rPr>
        <w:t>3</w:t>
      </w:r>
      <w:r w:rsidRPr="008F769A">
        <w:rPr>
          <w:sz w:val="22"/>
          <w:szCs w:val="22"/>
          <w:lang w:val="lt-LT"/>
        </w:rPr>
        <w:t xml:space="preserve"> rezervuarą-filtrato sukauptuvą, o iš jo nuotekos patenka į nuotekų siurblinę. Iš nuotekų siurblinės, nuotekos spaudimine buitinių nuotekų linija paduodamos į Alytaus miesto biologinius nuotekų valymo įrenginius.</w:t>
      </w:r>
    </w:p>
    <w:p w14:paraId="4EAD01BD" w14:textId="77777777" w:rsidR="00CD41C3" w:rsidRPr="008F769A" w:rsidRDefault="00CD41C3" w:rsidP="00CD41C3">
      <w:pPr>
        <w:ind w:firstLine="426"/>
        <w:rPr>
          <w:sz w:val="22"/>
          <w:szCs w:val="22"/>
          <w:lang w:val="lt-LT"/>
        </w:rPr>
      </w:pPr>
      <w:r w:rsidRPr="008F769A">
        <w:rPr>
          <w:sz w:val="22"/>
          <w:szCs w:val="22"/>
          <w:lang w:val="lt-LT"/>
        </w:rPr>
        <w:t>Pagal parengtą sąvartyno monitoringo programą, vykdomi požeminio vandens, sąvartyno filtrato stebėjimai.</w:t>
      </w:r>
    </w:p>
    <w:p w14:paraId="0EA11D36" w14:textId="2BA7125E" w:rsidR="00A05FF7" w:rsidRPr="008F769A" w:rsidRDefault="00CD41C3" w:rsidP="00CD41C3">
      <w:pPr>
        <w:ind w:firstLine="426"/>
        <w:jc w:val="both"/>
        <w:rPr>
          <w:sz w:val="22"/>
          <w:szCs w:val="22"/>
          <w:lang w:val="lt-LT"/>
        </w:rPr>
      </w:pPr>
      <w:r w:rsidRPr="008F769A">
        <w:rPr>
          <w:sz w:val="22"/>
          <w:szCs w:val="22"/>
          <w:lang w:val="lt-LT"/>
        </w:rPr>
        <w:t>Stebėjimų laboratorinius tyrimus vykdo atestuotos laboratorijos. Sąvartyno monitoringas vykdomas tiek veikiant sąvartynui, tiek bus vykdomas po sąvartyno uždarymo. Monitoringo duomenys kasmet teikiami Aplinkos apsaugos agentūrai.</w:t>
      </w:r>
    </w:p>
    <w:p w14:paraId="54FC413E" w14:textId="77777777" w:rsidR="00F57FBD" w:rsidRPr="008F769A" w:rsidRDefault="00F57FBD" w:rsidP="00F57FBD">
      <w:pPr>
        <w:spacing w:before="100" w:beforeAutospacing="1" w:after="100" w:afterAutospacing="1"/>
        <w:ind w:firstLine="567"/>
        <w:jc w:val="both"/>
        <w:textAlignment w:val="baseline"/>
        <w:rPr>
          <w:color w:val="000000"/>
          <w:sz w:val="22"/>
          <w:szCs w:val="22"/>
          <w:lang w:val="lt-LT"/>
        </w:rPr>
      </w:pPr>
      <w:bookmarkStart w:id="28" w:name="part_90d9acca3b024e6c8553c651e90664fb"/>
      <w:bookmarkEnd w:id="28"/>
      <w:r w:rsidRPr="008F769A">
        <w:rPr>
          <w:color w:val="000000"/>
          <w:sz w:val="22"/>
          <w:szCs w:val="22"/>
          <w:lang w:val="lt-LT"/>
        </w:rPr>
        <w:t>12. Atliekų susidarymas. Įmonėje susidarančios atliekos (pavadinimas, kodas)</w:t>
      </w:r>
    </w:p>
    <w:p w14:paraId="19096E28" w14:textId="77777777" w:rsidR="00E52185" w:rsidRPr="008F769A" w:rsidRDefault="00E52185" w:rsidP="00CF6D5A">
      <w:pPr>
        <w:ind w:firstLine="567"/>
        <w:jc w:val="both"/>
        <w:rPr>
          <w:sz w:val="22"/>
          <w:szCs w:val="22"/>
          <w:lang w:val="lt-LT"/>
        </w:rPr>
      </w:pPr>
      <w:r w:rsidRPr="008F769A">
        <w:rPr>
          <w:sz w:val="22"/>
          <w:szCs w:val="22"/>
          <w:lang w:val="lt-LT"/>
        </w:rPr>
        <w:t>Sąvartyno eksploatacijos metu tarnybinėse-buitinėse patalpose gali susidaryti mišrios komunalinės atliekos (atliekos kodas 20 03 01), popieriaus ir kartono pakuotės (atliekos kodas 15 01 01), plastikinės pakuotės (atliekos kodas 15 01 02), medinės pakuotės (atliekos kodas 15 01 03), metalinės pakuotės (atliekos kodas 15 01 04), stiklo pakuotės (atliekos kodas 15 01 07,) paviršinių nuotekų valymo įrenginiuose gali susidaryti – naftos produktų/vandens separatorių tepaluotas vanduo (atliekos kodas 13 05 07*), žvyro gaudyklės ir naftos produktų/vandens separatorių atliekų mišiniai (atliekos kodas 13 05 08*), filtravimo audinys, užterštas pavojingomis cheminėmis medžiagomis (užterštas naftos produktais) (atliekos kodas 15 02 02*), buities nuotekų valymo įrenginiuose gali susidaryti - buitinių nuotekų dumblas (atliekos kodas 19 08 05). Atliekas, susidariusias paviršinių (lietaus) nuotekų valymo įrenginiuose, atliekų tvarkytojams perduoda valymo įrenginius aptarnaujanti įmonė. Visos kitos veiklos metu susidarančios atliekos perduodamos šias atliekas tvarkančioms įmonėms.</w:t>
      </w:r>
    </w:p>
    <w:p w14:paraId="648D3A7B" w14:textId="4A8C6D18" w:rsidR="00E52185" w:rsidRPr="008F769A" w:rsidRDefault="00E52185" w:rsidP="00CF6D5A">
      <w:pPr>
        <w:ind w:firstLine="567"/>
        <w:jc w:val="both"/>
        <w:rPr>
          <w:rFonts w:eastAsia="Calibri"/>
          <w:bCs/>
          <w:sz w:val="22"/>
          <w:szCs w:val="22"/>
          <w:lang w:val="lt-LT"/>
        </w:rPr>
      </w:pPr>
      <w:r w:rsidRPr="008F769A">
        <w:rPr>
          <w:rFonts w:eastAsia="Calibri"/>
          <w:bCs/>
          <w:sz w:val="22"/>
          <w:szCs w:val="22"/>
          <w:lang w:val="lt-LT"/>
        </w:rPr>
        <w:t>Aukščiau nurodytos nepavojingosios atliekos laikomos ne ilgiau kaip 1 metus, o pavojingosios atliekos - ne ilgiau kaip šešis mėnesius vadovaujantis Atliekų tvarkymo taisyklių reikalavimais.</w:t>
      </w:r>
    </w:p>
    <w:p w14:paraId="322502F8" w14:textId="393F57CF" w:rsidR="00F57FBD" w:rsidRPr="008F769A" w:rsidRDefault="00F57FBD" w:rsidP="003512B3">
      <w:pPr>
        <w:spacing w:before="100" w:beforeAutospacing="1" w:after="100" w:afterAutospacing="1"/>
        <w:ind w:firstLine="567"/>
        <w:jc w:val="both"/>
        <w:rPr>
          <w:sz w:val="22"/>
          <w:szCs w:val="22"/>
          <w:lang w:val="lt-LT"/>
        </w:rPr>
      </w:pPr>
      <w:bookmarkStart w:id="29" w:name="part_cff6a63d505b43729f44c7c01c1c4190"/>
      <w:bookmarkEnd w:id="29"/>
      <w:r w:rsidRPr="008F769A">
        <w:rPr>
          <w:color w:val="000000"/>
          <w:sz w:val="22"/>
          <w:szCs w:val="22"/>
          <w:lang w:val="lt-LT"/>
        </w:rPr>
        <w:t>12.1. Nepavojingųjų atliekų apdorojimas (naudojimas ar šalinimas, įskaitant laikymą ir paruošimą naudoti ar šalinti)</w:t>
      </w:r>
    </w:p>
    <w:p w14:paraId="3FD61897" w14:textId="2AE75726" w:rsidR="00831282" w:rsidRPr="008F769A" w:rsidRDefault="00F57FBD" w:rsidP="00BE3F75">
      <w:pPr>
        <w:spacing w:before="100" w:beforeAutospacing="1" w:after="100" w:afterAutospacing="1"/>
        <w:ind w:firstLine="567"/>
        <w:jc w:val="both"/>
        <w:textAlignment w:val="baseline"/>
        <w:rPr>
          <w:sz w:val="22"/>
          <w:szCs w:val="22"/>
          <w:lang w:val="lt-LT"/>
        </w:rPr>
      </w:pPr>
      <w:r w:rsidRPr="008F769A">
        <w:rPr>
          <w:b/>
          <w:bCs/>
          <w:sz w:val="22"/>
          <w:szCs w:val="22"/>
          <w:lang w:val="lt-LT"/>
        </w:rPr>
        <w:t xml:space="preserve">12 lentelė. </w:t>
      </w:r>
      <w:r w:rsidRPr="008F769A">
        <w:rPr>
          <w:sz w:val="22"/>
          <w:szCs w:val="22"/>
          <w:lang w:val="lt-LT"/>
        </w:rPr>
        <w:t>Leidžiamos naudoti, išskyrus numatomas laikyti ir paruošti naudoti, nepavojingosios atlieko</w:t>
      </w:r>
      <w:r w:rsidR="00D96F22" w:rsidRPr="008F769A">
        <w:rPr>
          <w:sz w:val="22"/>
          <w:szCs w:val="22"/>
          <w:lang w:val="lt-LT"/>
        </w:rPr>
        <w:t>s</w:t>
      </w:r>
    </w:p>
    <w:p w14:paraId="73CF6054" w14:textId="442AFA6E" w:rsidR="00163A27" w:rsidRPr="008F769A" w:rsidRDefault="00163A27" w:rsidP="00163A27">
      <w:pPr>
        <w:widowControl w:val="0"/>
        <w:ind w:firstLine="567"/>
        <w:jc w:val="both"/>
        <w:rPr>
          <w:sz w:val="22"/>
          <w:szCs w:val="22"/>
          <w:lang w:val="lt-LT"/>
        </w:rPr>
      </w:pPr>
      <w:r w:rsidRPr="008F769A">
        <w:rPr>
          <w:color w:val="000000"/>
          <w:sz w:val="22"/>
          <w:szCs w:val="22"/>
          <w:lang w:val="lt-LT" w:eastAsia="lt-LT"/>
        </w:rPr>
        <w:t>Įrenginio pavadinimas</w:t>
      </w:r>
      <w:r w:rsidRPr="008F769A">
        <w:rPr>
          <w:sz w:val="22"/>
          <w:szCs w:val="22"/>
          <w:u w:val="single"/>
          <w:lang w:val="lt-LT"/>
        </w:rPr>
        <w:t xml:space="preserve"> Alytaus regioninis nepavojingų atliekų sąvartynas</w:t>
      </w:r>
    </w:p>
    <w:tbl>
      <w:tblPr>
        <w:tblW w:w="5198" w:type="pct"/>
        <w:tblLayout w:type="fixed"/>
        <w:tblCellMar>
          <w:left w:w="10" w:type="dxa"/>
          <w:right w:w="10" w:type="dxa"/>
        </w:tblCellMar>
        <w:tblLook w:val="0000" w:firstRow="0" w:lastRow="0" w:firstColumn="0" w:lastColumn="0" w:noHBand="0" w:noVBand="0"/>
      </w:tblPr>
      <w:tblGrid>
        <w:gridCol w:w="875"/>
        <w:gridCol w:w="1049"/>
        <w:gridCol w:w="4284"/>
        <w:gridCol w:w="3637"/>
        <w:gridCol w:w="2425"/>
        <w:gridCol w:w="2123"/>
      </w:tblGrid>
      <w:tr w:rsidR="00163A27" w:rsidRPr="008F769A" w14:paraId="45C5B784" w14:textId="77777777" w:rsidTr="005A1392">
        <w:trPr>
          <w:trHeight w:val="538"/>
          <w:tblHeader/>
        </w:trPr>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F5D04"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Eil. Nr.</w:t>
            </w:r>
          </w:p>
        </w:tc>
        <w:tc>
          <w:tcPr>
            <w:tcW w:w="83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904EDF" w14:textId="30E1CB32" w:rsidR="00163A27" w:rsidRPr="008F769A" w:rsidRDefault="00D66AFF" w:rsidP="008949A1">
            <w:pPr>
              <w:widowControl w:val="0"/>
              <w:jc w:val="center"/>
              <w:rPr>
                <w:sz w:val="22"/>
                <w:szCs w:val="22"/>
                <w:lang w:val="lt-LT"/>
              </w:rPr>
            </w:pPr>
            <w:r w:rsidRPr="008F769A">
              <w:rPr>
                <w:color w:val="000000"/>
                <w:sz w:val="22"/>
                <w:szCs w:val="22"/>
                <w:lang w:val="lt-LT" w:eastAsia="lt-LT"/>
              </w:rPr>
              <w:t>Leidžiamos</w:t>
            </w:r>
            <w:r w:rsidR="00163A27" w:rsidRPr="008F769A">
              <w:rPr>
                <w:color w:val="000000"/>
                <w:sz w:val="22"/>
                <w:szCs w:val="22"/>
                <w:lang w:val="lt-LT" w:eastAsia="lt-LT"/>
              </w:rPr>
              <w:t xml:space="preserve"> naudoti, </w:t>
            </w:r>
            <w:r w:rsidR="00163A27" w:rsidRPr="008F769A">
              <w:rPr>
                <w:sz w:val="22"/>
                <w:szCs w:val="22"/>
                <w:lang w:val="lt-LT" w:eastAsia="lt-LT"/>
              </w:rPr>
              <w:t xml:space="preserve">išskyrus numatomas laikyti ir paruošti naudoti, </w:t>
            </w:r>
            <w:r w:rsidR="00163A27" w:rsidRPr="008F769A">
              <w:rPr>
                <w:color w:val="000000"/>
                <w:sz w:val="22"/>
                <w:szCs w:val="22"/>
                <w:lang w:val="lt-LT" w:eastAsia="lt-LT"/>
              </w:rPr>
              <w:t>atliekos</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2EBAEC" w14:textId="77777777" w:rsidR="00163A27" w:rsidRPr="008F769A" w:rsidRDefault="00163A27" w:rsidP="008949A1">
            <w:pPr>
              <w:widowControl w:val="0"/>
              <w:jc w:val="center"/>
              <w:rPr>
                <w:sz w:val="22"/>
                <w:szCs w:val="22"/>
                <w:lang w:val="lt-LT"/>
              </w:rPr>
            </w:pPr>
            <w:r w:rsidRPr="008F769A">
              <w:rPr>
                <w:color w:val="000000"/>
                <w:sz w:val="22"/>
                <w:szCs w:val="22"/>
                <w:lang w:val="lt-LT" w:eastAsia="lt-LT"/>
              </w:rPr>
              <w:t xml:space="preserve">Atliekų </w:t>
            </w:r>
            <w:r w:rsidRPr="008F769A">
              <w:rPr>
                <w:sz w:val="22"/>
                <w:szCs w:val="22"/>
                <w:lang w:val="lt-LT" w:eastAsia="lt-LT"/>
              </w:rPr>
              <w:t>naudojimas</w:t>
            </w:r>
          </w:p>
        </w:tc>
      </w:tr>
      <w:tr w:rsidR="00163A27" w:rsidRPr="00EA5B5A" w14:paraId="471C48FF" w14:textId="77777777" w:rsidTr="005A1392">
        <w:trPr>
          <w:trHeight w:val="619"/>
          <w:tblHeader/>
        </w:trPr>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E1D3E" w14:textId="77777777" w:rsidR="00163A27" w:rsidRPr="008F769A" w:rsidRDefault="00163A27" w:rsidP="008949A1">
            <w:pPr>
              <w:widowControl w:val="0"/>
              <w:jc w:val="center"/>
              <w:rPr>
                <w:color w:val="000000"/>
                <w:sz w:val="22"/>
                <w:szCs w:val="22"/>
                <w:lang w:val="lt-LT" w:eastAsia="lt-LT"/>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54A8A5" w14:textId="77777777" w:rsidR="00163A27" w:rsidRPr="008F769A" w:rsidRDefault="00163A27" w:rsidP="008949A1">
            <w:pPr>
              <w:widowControl w:val="0"/>
              <w:jc w:val="center"/>
              <w:rPr>
                <w:sz w:val="22"/>
                <w:szCs w:val="22"/>
                <w:lang w:val="lt-LT"/>
              </w:rPr>
            </w:pPr>
            <w:r w:rsidRPr="008F769A">
              <w:rPr>
                <w:color w:val="000000"/>
                <w:sz w:val="22"/>
                <w:szCs w:val="22"/>
                <w:lang w:val="lt-LT" w:eastAsia="lt-LT"/>
              </w:rPr>
              <w:t>Kodas</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D6829B"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Pavadinimas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5D44C8"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Patikslintas pavadinimas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2489A4"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Atliekos naudojimo veiklos kodas (R1–R11)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C14261"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Projektinis įrenginio pajėgumas, t/m.</w:t>
            </w:r>
          </w:p>
        </w:tc>
      </w:tr>
      <w:tr w:rsidR="00163A27" w:rsidRPr="008F769A" w14:paraId="1B341F43" w14:textId="77777777" w:rsidTr="005A1392">
        <w:trPr>
          <w:trHeight w:hRule="exact" w:val="303"/>
          <w:tblHead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93C99"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1</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068AE2"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2</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0AB6A7"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0DE123"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82D341"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EF1638"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6</w:t>
            </w:r>
          </w:p>
        </w:tc>
      </w:tr>
      <w:tr w:rsidR="00163A27" w:rsidRPr="008F769A" w14:paraId="3C61C475"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01AAB"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1</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2BD6FB" w14:textId="77777777" w:rsidR="00163A27" w:rsidRPr="008F769A" w:rsidRDefault="00163A27" w:rsidP="008949A1">
            <w:pPr>
              <w:widowControl w:val="0"/>
              <w:jc w:val="both"/>
              <w:rPr>
                <w:color w:val="000000"/>
                <w:sz w:val="22"/>
                <w:szCs w:val="22"/>
                <w:lang w:val="lt-LT" w:eastAsia="lt-LT"/>
              </w:rPr>
            </w:pPr>
            <w:r w:rsidRPr="008F769A">
              <w:rPr>
                <w:sz w:val="22"/>
                <w:szCs w:val="22"/>
                <w:lang w:val="lt-LT"/>
              </w:rPr>
              <w:t>17 05 04</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E33241" w14:textId="77777777" w:rsidR="00163A27" w:rsidRPr="008F769A" w:rsidRDefault="00163A27" w:rsidP="008949A1">
            <w:pPr>
              <w:widowControl w:val="0"/>
              <w:jc w:val="center"/>
              <w:rPr>
                <w:color w:val="000000"/>
                <w:sz w:val="22"/>
                <w:szCs w:val="22"/>
                <w:lang w:val="lt-LT" w:eastAsia="lt-LT"/>
              </w:rPr>
            </w:pPr>
            <w:r w:rsidRPr="008F769A">
              <w:rPr>
                <w:sz w:val="22"/>
                <w:szCs w:val="22"/>
                <w:lang w:val="lt-LT"/>
              </w:rPr>
              <w:t>Gruntas ir akmenys, nenurodyti 17 05 03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0B9DA3" w14:textId="77777777" w:rsidR="00163A27" w:rsidRPr="008F769A" w:rsidRDefault="00163A27" w:rsidP="008949A1">
            <w:pPr>
              <w:widowControl w:val="0"/>
              <w:jc w:val="center"/>
              <w:rPr>
                <w:color w:val="000000"/>
                <w:sz w:val="22"/>
                <w:szCs w:val="22"/>
                <w:lang w:val="lt-LT" w:eastAsia="lt-LT"/>
              </w:rPr>
            </w:pPr>
            <w:r w:rsidRPr="008F769A">
              <w:rPr>
                <w:sz w:val="22"/>
                <w:szCs w:val="22"/>
                <w:lang w:val="lt-LT"/>
              </w:rPr>
              <w:t>Gruntas ir akmenys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AB4EA3"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R10</w:t>
            </w:r>
          </w:p>
        </w:tc>
        <w:tc>
          <w:tcPr>
            <w:tcW w:w="1986"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67F47437"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14 000</w:t>
            </w:r>
          </w:p>
          <w:p w14:paraId="281B5A3E" w14:textId="77777777" w:rsidR="00163A27" w:rsidRPr="008F769A" w:rsidRDefault="00163A27" w:rsidP="008949A1">
            <w:pPr>
              <w:widowControl w:val="0"/>
              <w:ind w:firstLine="567"/>
              <w:jc w:val="center"/>
              <w:rPr>
                <w:color w:val="000000"/>
                <w:sz w:val="22"/>
                <w:szCs w:val="22"/>
                <w:lang w:val="lt-LT" w:eastAsia="lt-LT"/>
              </w:rPr>
            </w:pPr>
          </w:p>
        </w:tc>
      </w:tr>
      <w:tr w:rsidR="00163A27" w:rsidRPr="008F769A" w14:paraId="7EFB0569"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A7E5F"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lastRenderedPageBreak/>
              <w:t>2</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8EA906" w14:textId="77777777" w:rsidR="00163A27" w:rsidRPr="008F769A" w:rsidRDefault="00163A27" w:rsidP="008949A1">
            <w:pPr>
              <w:widowControl w:val="0"/>
              <w:jc w:val="both"/>
              <w:rPr>
                <w:color w:val="000000"/>
                <w:sz w:val="22"/>
                <w:szCs w:val="22"/>
                <w:lang w:val="lt-LT" w:eastAsia="lt-LT"/>
              </w:rPr>
            </w:pPr>
            <w:r w:rsidRPr="008F769A">
              <w:rPr>
                <w:sz w:val="22"/>
                <w:szCs w:val="22"/>
                <w:lang w:val="lt-LT"/>
              </w:rPr>
              <w:t>17 09 04</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F732F4" w14:textId="77777777" w:rsidR="00163A27" w:rsidRPr="008F769A" w:rsidRDefault="00163A27" w:rsidP="008949A1">
            <w:pPr>
              <w:widowControl w:val="0"/>
              <w:jc w:val="center"/>
              <w:rPr>
                <w:color w:val="000000"/>
                <w:sz w:val="22"/>
                <w:szCs w:val="22"/>
                <w:lang w:val="lt-LT" w:eastAsia="lt-LT"/>
              </w:rPr>
            </w:pPr>
            <w:r w:rsidRPr="008F769A">
              <w:rPr>
                <w:sz w:val="22"/>
                <w:szCs w:val="22"/>
                <w:lang w:val="lt-LT"/>
              </w:rPr>
              <w:t>Mišrios statybinės ir griovimo atliekos, nenurodytos 17 09 01, 17 09 02 ir 17 09 03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6AAA6F" w14:textId="77777777" w:rsidR="00163A27" w:rsidRPr="008F769A" w:rsidRDefault="00163A27" w:rsidP="008949A1">
            <w:pPr>
              <w:widowControl w:val="0"/>
              <w:jc w:val="center"/>
              <w:rPr>
                <w:color w:val="000000"/>
                <w:sz w:val="22"/>
                <w:szCs w:val="22"/>
                <w:lang w:val="lt-LT" w:eastAsia="lt-LT"/>
              </w:rPr>
            </w:pPr>
            <w:r w:rsidRPr="008F769A">
              <w:rPr>
                <w:sz w:val="22"/>
                <w:szCs w:val="22"/>
                <w:lang w:val="lt-LT"/>
              </w:rPr>
              <w:t>Netinkamos perdirbti mišrios statybinės ir griovimo atliekos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193E76"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R10</w:t>
            </w:r>
          </w:p>
        </w:tc>
        <w:tc>
          <w:tcPr>
            <w:tcW w:w="1986" w:type="dxa"/>
            <w:vMerge/>
            <w:tcBorders>
              <w:left w:val="single" w:sz="4" w:space="0" w:color="000000"/>
              <w:right w:val="single" w:sz="4" w:space="0" w:color="000000"/>
            </w:tcBorders>
            <w:shd w:val="clear" w:color="auto" w:fill="auto"/>
            <w:tcMar>
              <w:top w:w="0" w:type="dxa"/>
              <w:left w:w="57" w:type="dxa"/>
              <w:bottom w:w="0" w:type="dxa"/>
              <w:right w:w="57" w:type="dxa"/>
            </w:tcMar>
          </w:tcPr>
          <w:p w14:paraId="217E226A" w14:textId="77777777" w:rsidR="00163A27" w:rsidRPr="008F769A" w:rsidRDefault="00163A27" w:rsidP="008949A1">
            <w:pPr>
              <w:widowControl w:val="0"/>
              <w:ind w:firstLine="567"/>
              <w:jc w:val="both"/>
              <w:rPr>
                <w:color w:val="000000"/>
                <w:sz w:val="22"/>
                <w:szCs w:val="22"/>
                <w:lang w:val="lt-LT" w:eastAsia="lt-LT"/>
              </w:rPr>
            </w:pPr>
          </w:p>
        </w:tc>
      </w:tr>
      <w:tr w:rsidR="00163A27" w:rsidRPr="008F769A" w14:paraId="7404F8A7"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B833A"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3</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B65276" w14:textId="77777777" w:rsidR="00163A27" w:rsidRPr="008F769A" w:rsidRDefault="00163A27" w:rsidP="008949A1">
            <w:pPr>
              <w:widowControl w:val="0"/>
              <w:jc w:val="both"/>
              <w:rPr>
                <w:color w:val="000000"/>
                <w:sz w:val="22"/>
                <w:szCs w:val="22"/>
                <w:lang w:val="lt-LT" w:eastAsia="lt-LT"/>
              </w:rPr>
            </w:pPr>
            <w:r w:rsidRPr="008F769A">
              <w:rPr>
                <w:sz w:val="22"/>
                <w:szCs w:val="22"/>
                <w:lang w:val="lt-LT"/>
              </w:rPr>
              <w:t>19 05 03</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866597" w14:textId="77777777" w:rsidR="00163A27" w:rsidRPr="008F769A" w:rsidRDefault="00163A27" w:rsidP="008949A1">
            <w:pPr>
              <w:widowControl w:val="0"/>
              <w:jc w:val="center"/>
              <w:rPr>
                <w:color w:val="000000"/>
                <w:sz w:val="22"/>
                <w:szCs w:val="22"/>
                <w:lang w:val="lt-LT" w:eastAsia="lt-LT"/>
              </w:rPr>
            </w:pPr>
            <w:r w:rsidRPr="008F769A">
              <w:rPr>
                <w:sz w:val="22"/>
                <w:szCs w:val="22"/>
                <w:lang w:val="lt-LT"/>
              </w:rPr>
              <w:t>Reikalavimų neatitinkantis kompostas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F41AE9" w14:textId="77777777" w:rsidR="00163A27" w:rsidRPr="008F769A" w:rsidRDefault="00163A27" w:rsidP="008949A1">
            <w:pPr>
              <w:widowControl w:val="0"/>
              <w:jc w:val="center"/>
              <w:rPr>
                <w:color w:val="000000"/>
                <w:sz w:val="22"/>
                <w:szCs w:val="22"/>
                <w:lang w:val="lt-LT" w:eastAsia="lt-LT"/>
              </w:rPr>
            </w:pPr>
            <w:r w:rsidRPr="008F769A">
              <w:rPr>
                <w:sz w:val="22"/>
                <w:szCs w:val="22"/>
                <w:lang w:val="lt-LT"/>
              </w:rPr>
              <w:t>Netinkamas naudoti kompostas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DB93A4F"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R10</w:t>
            </w:r>
          </w:p>
        </w:tc>
        <w:tc>
          <w:tcPr>
            <w:tcW w:w="1986" w:type="dxa"/>
            <w:vMerge/>
            <w:tcBorders>
              <w:left w:val="single" w:sz="4" w:space="0" w:color="000000"/>
              <w:right w:val="single" w:sz="4" w:space="0" w:color="000000"/>
            </w:tcBorders>
            <w:shd w:val="clear" w:color="auto" w:fill="auto"/>
            <w:tcMar>
              <w:top w:w="0" w:type="dxa"/>
              <w:left w:w="57" w:type="dxa"/>
              <w:bottom w:w="0" w:type="dxa"/>
              <w:right w:w="57" w:type="dxa"/>
            </w:tcMar>
          </w:tcPr>
          <w:p w14:paraId="65FE9E1F" w14:textId="77777777" w:rsidR="00163A27" w:rsidRPr="008F769A" w:rsidRDefault="00163A27" w:rsidP="008949A1">
            <w:pPr>
              <w:widowControl w:val="0"/>
              <w:ind w:firstLine="567"/>
              <w:jc w:val="both"/>
              <w:rPr>
                <w:color w:val="000000"/>
                <w:sz w:val="22"/>
                <w:szCs w:val="22"/>
                <w:lang w:val="lt-LT" w:eastAsia="lt-LT"/>
              </w:rPr>
            </w:pPr>
          </w:p>
        </w:tc>
      </w:tr>
      <w:tr w:rsidR="00163A27" w:rsidRPr="008F769A" w14:paraId="6E0C65BE"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4265C"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4</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0095D3" w14:textId="77777777" w:rsidR="00163A27" w:rsidRPr="008F769A" w:rsidRDefault="00163A27" w:rsidP="008949A1">
            <w:pPr>
              <w:widowControl w:val="0"/>
              <w:jc w:val="both"/>
              <w:rPr>
                <w:sz w:val="22"/>
                <w:szCs w:val="22"/>
                <w:lang w:val="lt-LT"/>
              </w:rPr>
            </w:pPr>
            <w:r w:rsidRPr="008F769A">
              <w:rPr>
                <w:sz w:val="22"/>
                <w:szCs w:val="22"/>
                <w:lang w:val="lt-LT"/>
              </w:rPr>
              <w:t>19 05 99</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80A9F9" w14:textId="77777777" w:rsidR="00163A27" w:rsidRPr="008F769A" w:rsidRDefault="00163A27" w:rsidP="008949A1">
            <w:pPr>
              <w:widowControl w:val="0"/>
              <w:jc w:val="center"/>
              <w:rPr>
                <w:sz w:val="22"/>
                <w:szCs w:val="22"/>
                <w:lang w:val="lt-LT"/>
              </w:rPr>
            </w:pPr>
            <w:r w:rsidRPr="008F769A">
              <w:rPr>
                <w:sz w:val="22"/>
                <w:szCs w:val="22"/>
                <w:lang w:val="lt-LT"/>
              </w:rPr>
              <w:t>Kitaip neapibrėžtos atliekos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05ABFF" w14:textId="77777777" w:rsidR="00163A27" w:rsidRPr="008F769A" w:rsidRDefault="00163A27" w:rsidP="008949A1">
            <w:pPr>
              <w:widowControl w:val="0"/>
              <w:jc w:val="center"/>
              <w:rPr>
                <w:sz w:val="22"/>
                <w:szCs w:val="22"/>
                <w:lang w:val="lt-LT"/>
              </w:rPr>
            </w:pPr>
            <w:r w:rsidRPr="008F769A">
              <w:rPr>
                <w:sz w:val="22"/>
                <w:szCs w:val="22"/>
                <w:lang w:val="lt-LT"/>
              </w:rPr>
              <w:t>Po komposto sijojimo likusios atliekos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A416BF"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R10</w:t>
            </w:r>
          </w:p>
        </w:tc>
        <w:tc>
          <w:tcPr>
            <w:tcW w:w="1986" w:type="dxa"/>
            <w:vMerge/>
            <w:tcBorders>
              <w:left w:val="single" w:sz="4" w:space="0" w:color="000000"/>
              <w:right w:val="single" w:sz="4" w:space="0" w:color="000000"/>
            </w:tcBorders>
            <w:shd w:val="clear" w:color="auto" w:fill="auto"/>
            <w:tcMar>
              <w:top w:w="0" w:type="dxa"/>
              <w:left w:w="57" w:type="dxa"/>
              <w:bottom w:w="0" w:type="dxa"/>
              <w:right w:w="57" w:type="dxa"/>
            </w:tcMar>
          </w:tcPr>
          <w:p w14:paraId="3F0997AC" w14:textId="77777777" w:rsidR="00163A27" w:rsidRPr="008F769A" w:rsidRDefault="00163A27" w:rsidP="008949A1">
            <w:pPr>
              <w:widowControl w:val="0"/>
              <w:ind w:firstLine="567"/>
              <w:jc w:val="both"/>
              <w:rPr>
                <w:color w:val="000000"/>
                <w:sz w:val="22"/>
                <w:szCs w:val="22"/>
                <w:lang w:val="lt-LT" w:eastAsia="lt-LT"/>
              </w:rPr>
            </w:pPr>
          </w:p>
        </w:tc>
      </w:tr>
      <w:tr w:rsidR="00163A27" w:rsidRPr="008F769A" w14:paraId="554FBB8B"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81611"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5</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6387AF" w14:textId="77777777" w:rsidR="00163A27" w:rsidRPr="008F769A" w:rsidRDefault="00163A27" w:rsidP="008949A1">
            <w:pPr>
              <w:widowControl w:val="0"/>
              <w:jc w:val="both"/>
              <w:rPr>
                <w:sz w:val="22"/>
                <w:szCs w:val="22"/>
                <w:lang w:val="lt-LT"/>
              </w:rPr>
            </w:pPr>
            <w:r w:rsidRPr="008F769A">
              <w:rPr>
                <w:sz w:val="22"/>
                <w:szCs w:val="22"/>
                <w:lang w:val="lt-LT"/>
              </w:rPr>
              <w:t>19 12 09</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5901A5" w14:textId="77777777" w:rsidR="00163A27" w:rsidRPr="008F769A" w:rsidRDefault="00163A27" w:rsidP="008949A1">
            <w:pPr>
              <w:widowControl w:val="0"/>
              <w:jc w:val="center"/>
              <w:rPr>
                <w:sz w:val="22"/>
                <w:szCs w:val="22"/>
                <w:lang w:val="lt-LT"/>
              </w:rPr>
            </w:pPr>
            <w:r w:rsidRPr="008F769A">
              <w:rPr>
                <w:sz w:val="22"/>
                <w:szCs w:val="22"/>
                <w:lang w:val="lt-LT"/>
              </w:rPr>
              <w:t>Mineralinės medžiagos (pvz., smėlis, akmenys)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A0CBD7" w14:textId="77777777" w:rsidR="00163A27" w:rsidRPr="008F769A" w:rsidRDefault="00163A27" w:rsidP="008949A1">
            <w:pPr>
              <w:widowControl w:val="0"/>
              <w:jc w:val="center"/>
              <w:rPr>
                <w:sz w:val="22"/>
                <w:szCs w:val="22"/>
                <w:lang w:val="lt-LT"/>
              </w:rPr>
            </w:pPr>
            <w:r w:rsidRPr="008F769A">
              <w:rPr>
                <w:sz w:val="22"/>
                <w:szCs w:val="22"/>
                <w:lang w:val="lt-LT"/>
              </w:rPr>
              <w:t>Smėlis, akmenys, žemė bei kitos mineralinių medžiagų priemaišos, netinkamos perdirbimui ir panaudojimui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B8DA16"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R10</w:t>
            </w:r>
          </w:p>
        </w:tc>
        <w:tc>
          <w:tcPr>
            <w:tcW w:w="1986" w:type="dxa"/>
            <w:vMerge/>
            <w:tcBorders>
              <w:left w:val="single" w:sz="4" w:space="0" w:color="000000"/>
              <w:right w:val="single" w:sz="4" w:space="0" w:color="000000"/>
            </w:tcBorders>
            <w:shd w:val="clear" w:color="auto" w:fill="auto"/>
            <w:tcMar>
              <w:top w:w="0" w:type="dxa"/>
              <w:left w:w="57" w:type="dxa"/>
              <w:bottom w:w="0" w:type="dxa"/>
              <w:right w:w="57" w:type="dxa"/>
            </w:tcMar>
          </w:tcPr>
          <w:p w14:paraId="5E9355CE" w14:textId="77777777" w:rsidR="00163A27" w:rsidRPr="008F769A" w:rsidRDefault="00163A27" w:rsidP="008949A1">
            <w:pPr>
              <w:widowControl w:val="0"/>
              <w:ind w:firstLine="567"/>
              <w:jc w:val="both"/>
              <w:rPr>
                <w:color w:val="000000"/>
                <w:sz w:val="22"/>
                <w:szCs w:val="22"/>
                <w:lang w:val="lt-LT" w:eastAsia="lt-LT"/>
              </w:rPr>
            </w:pPr>
          </w:p>
        </w:tc>
      </w:tr>
      <w:tr w:rsidR="00163A27" w:rsidRPr="008F769A" w14:paraId="03B2545D"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9910"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6</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2EE549" w14:textId="77777777" w:rsidR="00163A27" w:rsidRPr="008F769A" w:rsidRDefault="00163A27" w:rsidP="008949A1">
            <w:pPr>
              <w:widowControl w:val="0"/>
              <w:jc w:val="both"/>
              <w:rPr>
                <w:sz w:val="22"/>
                <w:szCs w:val="22"/>
                <w:lang w:val="lt-LT"/>
              </w:rPr>
            </w:pPr>
            <w:r w:rsidRPr="008F769A">
              <w:rPr>
                <w:sz w:val="22"/>
                <w:szCs w:val="22"/>
                <w:lang w:val="lt-LT"/>
              </w:rPr>
              <w:t>20 02 02</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1EFFB4" w14:textId="77777777" w:rsidR="00163A27" w:rsidRPr="008F769A" w:rsidRDefault="00163A27" w:rsidP="008949A1">
            <w:pPr>
              <w:widowControl w:val="0"/>
              <w:jc w:val="center"/>
              <w:rPr>
                <w:sz w:val="22"/>
                <w:szCs w:val="22"/>
                <w:lang w:val="lt-LT"/>
              </w:rPr>
            </w:pPr>
            <w:r w:rsidRPr="008F769A">
              <w:rPr>
                <w:sz w:val="22"/>
                <w:szCs w:val="22"/>
                <w:lang w:val="lt-LT"/>
              </w:rPr>
              <w:t>Gruntas ir akmenys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448298" w14:textId="77777777" w:rsidR="00163A27" w:rsidRPr="008F769A" w:rsidRDefault="00163A27" w:rsidP="008949A1">
            <w:pPr>
              <w:widowControl w:val="0"/>
              <w:jc w:val="center"/>
              <w:rPr>
                <w:sz w:val="22"/>
                <w:szCs w:val="22"/>
                <w:lang w:val="lt-LT"/>
              </w:rPr>
            </w:pPr>
            <w:r w:rsidRPr="008F769A">
              <w:rPr>
                <w:sz w:val="22"/>
                <w:szCs w:val="22"/>
                <w:lang w:val="lt-LT"/>
              </w:rPr>
              <w:t>Gruntas ir akmenys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052D1C4"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R10</w:t>
            </w:r>
          </w:p>
        </w:tc>
        <w:tc>
          <w:tcPr>
            <w:tcW w:w="1986" w:type="dxa"/>
            <w:vMerge/>
            <w:tcBorders>
              <w:left w:val="single" w:sz="4" w:space="0" w:color="000000"/>
              <w:right w:val="single" w:sz="4" w:space="0" w:color="000000"/>
            </w:tcBorders>
            <w:shd w:val="clear" w:color="auto" w:fill="auto"/>
            <w:tcMar>
              <w:top w:w="0" w:type="dxa"/>
              <w:left w:w="57" w:type="dxa"/>
              <w:bottom w:w="0" w:type="dxa"/>
              <w:right w:w="57" w:type="dxa"/>
            </w:tcMar>
          </w:tcPr>
          <w:p w14:paraId="34463029" w14:textId="77777777" w:rsidR="00163A27" w:rsidRPr="008F769A" w:rsidRDefault="00163A27" w:rsidP="008949A1">
            <w:pPr>
              <w:widowControl w:val="0"/>
              <w:ind w:firstLine="567"/>
              <w:jc w:val="both"/>
              <w:rPr>
                <w:color w:val="000000"/>
                <w:sz w:val="22"/>
                <w:szCs w:val="22"/>
                <w:lang w:val="lt-LT" w:eastAsia="lt-LT"/>
              </w:rPr>
            </w:pPr>
          </w:p>
        </w:tc>
      </w:tr>
      <w:tr w:rsidR="00163A27" w:rsidRPr="008F769A" w14:paraId="02D25945"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217D"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7</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20B0F9" w14:textId="77777777" w:rsidR="00163A27" w:rsidRPr="008F769A" w:rsidRDefault="00163A27" w:rsidP="008949A1">
            <w:pPr>
              <w:widowControl w:val="0"/>
              <w:jc w:val="both"/>
              <w:rPr>
                <w:sz w:val="22"/>
                <w:szCs w:val="22"/>
                <w:lang w:val="lt-LT"/>
              </w:rPr>
            </w:pPr>
            <w:r w:rsidRPr="008F769A">
              <w:rPr>
                <w:sz w:val="22"/>
                <w:szCs w:val="22"/>
                <w:lang w:val="lt-LT"/>
              </w:rPr>
              <w:t>20 03 03</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31FDF9" w14:textId="77777777" w:rsidR="00163A27" w:rsidRPr="008F769A" w:rsidRDefault="00163A27" w:rsidP="008949A1">
            <w:pPr>
              <w:widowControl w:val="0"/>
              <w:jc w:val="center"/>
              <w:rPr>
                <w:sz w:val="22"/>
                <w:szCs w:val="22"/>
                <w:lang w:val="lt-LT"/>
              </w:rPr>
            </w:pPr>
            <w:r w:rsidRPr="008F769A">
              <w:rPr>
                <w:sz w:val="22"/>
                <w:szCs w:val="22"/>
                <w:lang w:val="lt-LT"/>
              </w:rPr>
              <w:t>Gatvių valymo liekanos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E9182B" w14:textId="77777777" w:rsidR="00163A27" w:rsidRPr="008F769A" w:rsidRDefault="00163A27" w:rsidP="008949A1">
            <w:pPr>
              <w:widowControl w:val="0"/>
              <w:jc w:val="center"/>
              <w:rPr>
                <w:sz w:val="22"/>
                <w:szCs w:val="22"/>
                <w:lang w:val="lt-LT"/>
              </w:rPr>
            </w:pPr>
            <w:r w:rsidRPr="008F769A">
              <w:rPr>
                <w:sz w:val="22"/>
                <w:szCs w:val="22"/>
                <w:lang w:val="lt-LT"/>
              </w:rPr>
              <w:t>Sąšlavos, žemė, smėlis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50F3E0" w14:textId="77777777" w:rsidR="00163A27" w:rsidRPr="008F769A" w:rsidRDefault="00163A27" w:rsidP="008949A1">
            <w:pPr>
              <w:widowControl w:val="0"/>
              <w:jc w:val="center"/>
              <w:rPr>
                <w:color w:val="000000"/>
                <w:sz w:val="22"/>
                <w:szCs w:val="22"/>
                <w:lang w:val="lt-LT" w:eastAsia="lt-LT"/>
              </w:rPr>
            </w:pPr>
            <w:r w:rsidRPr="008F769A">
              <w:rPr>
                <w:color w:val="000000"/>
                <w:sz w:val="22"/>
                <w:szCs w:val="22"/>
                <w:lang w:val="lt-LT" w:eastAsia="lt-LT"/>
              </w:rPr>
              <w:t>R10</w:t>
            </w:r>
          </w:p>
        </w:tc>
        <w:tc>
          <w:tcPr>
            <w:tcW w:w="1986"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A8B271" w14:textId="77777777" w:rsidR="00163A27" w:rsidRPr="008F769A" w:rsidRDefault="00163A27" w:rsidP="008949A1">
            <w:pPr>
              <w:widowControl w:val="0"/>
              <w:ind w:firstLine="567"/>
              <w:jc w:val="both"/>
              <w:rPr>
                <w:color w:val="000000"/>
                <w:sz w:val="22"/>
                <w:szCs w:val="22"/>
                <w:lang w:val="lt-LT" w:eastAsia="lt-LT"/>
              </w:rPr>
            </w:pPr>
          </w:p>
        </w:tc>
      </w:tr>
    </w:tbl>
    <w:p w14:paraId="032C123B" w14:textId="6A43EB78" w:rsidR="00F57FBD" w:rsidRPr="008F769A" w:rsidRDefault="00F57FBD" w:rsidP="00757DB1">
      <w:pPr>
        <w:spacing w:before="100" w:beforeAutospacing="1" w:after="100" w:afterAutospacing="1"/>
        <w:ind w:firstLine="567"/>
        <w:jc w:val="both"/>
        <w:textAlignment w:val="baseline"/>
        <w:rPr>
          <w:b/>
          <w:bCs/>
          <w:sz w:val="22"/>
          <w:szCs w:val="22"/>
          <w:lang w:val="lt-LT"/>
        </w:rPr>
      </w:pPr>
      <w:r w:rsidRPr="008F769A">
        <w:rPr>
          <w:b/>
          <w:bCs/>
          <w:sz w:val="22"/>
          <w:szCs w:val="22"/>
          <w:lang w:val="lt-LT"/>
        </w:rPr>
        <w:t>13 lentelė. Leidžiamos šalinti, išskyrus numatomas laikyti ir paruošti šalinti, nepavojingosios atliekos</w:t>
      </w:r>
    </w:p>
    <w:p w14:paraId="329B49CA" w14:textId="77777777" w:rsidR="00EA7031" w:rsidRPr="008F769A" w:rsidRDefault="00EA7031" w:rsidP="00EA7031">
      <w:pPr>
        <w:widowControl w:val="0"/>
        <w:jc w:val="both"/>
        <w:rPr>
          <w:color w:val="000000"/>
          <w:sz w:val="22"/>
          <w:szCs w:val="22"/>
          <w:lang w:val="lt-LT" w:eastAsia="lt-LT"/>
        </w:rPr>
      </w:pPr>
      <w:r w:rsidRPr="008F769A">
        <w:rPr>
          <w:color w:val="000000"/>
          <w:sz w:val="22"/>
          <w:szCs w:val="22"/>
          <w:lang w:val="lt-LT" w:eastAsia="lt-LT"/>
        </w:rPr>
        <w:t>Įrenginio pavadinimas</w:t>
      </w:r>
      <w:r w:rsidRPr="008F769A">
        <w:rPr>
          <w:sz w:val="22"/>
          <w:szCs w:val="22"/>
          <w:u w:val="single"/>
          <w:lang w:val="lt-LT"/>
        </w:rPr>
        <w:t xml:space="preserve"> Alytaus regioninis nepavojingų atliekų sąvartynas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047"/>
        <w:gridCol w:w="3483"/>
        <w:gridCol w:w="2916"/>
        <w:gridCol w:w="1667"/>
        <w:gridCol w:w="1731"/>
        <w:gridCol w:w="2257"/>
      </w:tblGrid>
      <w:tr w:rsidR="009432B1" w:rsidRPr="008F769A" w14:paraId="7333218A" w14:textId="77777777" w:rsidTr="002452ED">
        <w:trPr>
          <w:cantSplit/>
          <w:trHeight w:val="286"/>
        </w:trPr>
        <w:tc>
          <w:tcPr>
            <w:tcW w:w="269" w:type="pct"/>
            <w:vMerge w:val="restart"/>
            <w:tcBorders>
              <w:top w:val="single" w:sz="4" w:space="0" w:color="auto"/>
              <w:left w:val="single" w:sz="4" w:space="0" w:color="auto"/>
              <w:right w:val="single" w:sz="4" w:space="0" w:color="auto"/>
            </w:tcBorders>
            <w:vAlign w:val="center"/>
          </w:tcPr>
          <w:p w14:paraId="2B97F800" w14:textId="77777777" w:rsidR="009432B1" w:rsidRPr="008F769A" w:rsidRDefault="009432B1" w:rsidP="002452ED">
            <w:pPr>
              <w:widowControl w:val="0"/>
              <w:shd w:val="clear" w:color="000000" w:fill="auto"/>
              <w:ind w:firstLine="17"/>
              <w:jc w:val="center"/>
              <w:rPr>
                <w:color w:val="000000"/>
                <w:sz w:val="22"/>
                <w:szCs w:val="22"/>
                <w:lang w:val="lt-LT" w:eastAsia="lt-LT"/>
              </w:rPr>
            </w:pPr>
            <w:r w:rsidRPr="008F769A">
              <w:rPr>
                <w:color w:val="000000"/>
                <w:sz w:val="22"/>
                <w:szCs w:val="22"/>
                <w:lang w:val="lt-LT" w:eastAsia="lt-LT"/>
              </w:rPr>
              <w:t>Eil. Nr.</w:t>
            </w:r>
          </w:p>
        </w:tc>
        <w:tc>
          <w:tcPr>
            <w:tcW w:w="2689" w:type="pct"/>
            <w:gridSpan w:val="3"/>
            <w:tcBorders>
              <w:top w:val="single" w:sz="4" w:space="0" w:color="auto"/>
              <w:left w:val="single" w:sz="4" w:space="0" w:color="auto"/>
              <w:bottom w:val="single" w:sz="4" w:space="0" w:color="auto"/>
              <w:right w:val="single" w:sz="4" w:space="0" w:color="auto"/>
            </w:tcBorders>
            <w:vAlign w:val="center"/>
            <w:hideMark/>
          </w:tcPr>
          <w:p w14:paraId="0011F092" w14:textId="7F04F707" w:rsidR="009432B1" w:rsidRPr="008F769A" w:rsidRDefault="00D03B5F" w:rsidP="002452ED">
            <w:pPr>
              <w:widowControl w:val="0"/>
              <w:shd w:val="clear" w:color="000000" w:fill="auto"/>
              <w:ind w:firstLine="17"/>
              <w:jc w:val="center"/>
              <w:rPr>
                <w:color w:val="000000"/>
                <w:sz w:val="22"/>
                <w:szCs w:val="22"/>
                <w:lang w:val="lt-LT" w:eastAsia="lt-LT"/>
              </w:rPr>
            </w:pPr>
            <w:r w:rsidRPr="008F769A">
              <w:rPr>
                <w:color w:val="000000"/>
                <w:sz w:val="22"/>
                <w:szCs w:val="22"/>
                <w:lang w:val="lt-LT" w:eastAsia="lt-LT"/>
              </w:rPr>
              <w:t>Leidžiamos</w:t>
            </w:r>
            <w:r w:rsidR="009432B1" w:rsidRPr="008F769A">
              <w:rPr>
                <w:color w:val="000000"/>
                <w:sz w:val="22"/>
                <w:szCs w:val="22"/>
                <w:lang w:val="lt-LT" w:eastAsia="lt-LT"/>
              </w:rPr>
              <w:t xml:space="preserve"> </w:t>
            </w:r>
            <w:r w:rsidR="009432B1" w:rsidRPr="008F769A">
              <w:rPr>
                <w:sz w:val="22"/>
                <w:szCs w:val="22"/>
                <w:lang w:val="lt-LT" w:eastAsia="lt-LT"/>
              </w:rPr>
              <w:t>šalinti, išskyrus numatomas laikyti ir paruošti šalinti, atliekos</w:t>
            </w:r>
          </w:p>
        </w:tc>
        <w:tc>
          <w:tcPr>
            <w:tcW w:w="2042" w:type="pct"/>
            <w:gridSpan w:val="3"/>
            <w:tcBorders>
              <w:top w:val="single" w:sz="4" w:space="0" w:color="auto"/>
              <w:left w:val="single" w:sz="4" w:space="0" w:color="auto"/>
              <w:bottom w:val="single" w:sz="4" w:space="0" w:color="auto"/>
              <w:right w:val="single" w:sz="4" w:space="0" w:color="auto"/>
            </w:tcBorders>
            <w:vAlign w:val="center"/>
            <w:hideMark/>
          </w:tcPr>
          <w:p w14:paraId="4B46B8FA" w14:textId="77777777" w:rsidR="009432B1" w:rsidRPr="008F769A" w:rsidRDefault="009432B1" w:rsidP="002452ED">
            <w:pPr>
              <w:widowControl w:val="0"/>
              <w:shd w:val="clear" w:color="000000" w:fill="auto"/>
              <w:ind w:firstLine="17"/>
              <w:jc w:val="center"/>
              <w:rPr>
                <w:color w:val="000000"/>
                <w:sz w:val="22"/>
                <w:szCs w:val="22"/>
                <w:lang w:val="lt-LT" w:eastAsia="lt-LT"/>
              </w:rPr>
            </w:pPr>
            <w:r w:rsidRPr="008F769A">
              <w:rPr>
                <w:color w:val="000000"/>
                <w:sz w:val="22"/>
                <w:szCs w:val="22"/>
                <w:lang w:val="lt-LT" w:eastAsia="lt-LT"/>
              </w:rPr>
              <w:t>Atliekų šalinimas</w:t>
            </w:r>
          </w:p>
        </w:tc>
      </w:tr>
      <w:tr w:rsidR="009432B1" w:rsidRPr="00EA5B5A" w14:paraId="730A37F1" w14:textId="77777777" w:rsidTr="002452ED">
        <w:trPr>
          <w:cantSplit/>
          <w:trHeight w:val="725"/>
        </w:trPr>
        <w:tc>
          <w:tcPr>
            <w:tcW w:w="269" w:type="pct"/>
            <w:vMerge/>
            <w:tcBorders>
              <w:left w:val="single" w:sz="4" w:space="0" w:color="auto"/>
              <w:bottom w:val="single" w:sz="4" w:space="0" w:color="auto"/>
              <w:right w:val="single" w:sz="4" w:space="0" w:color="auto"/>
            </w:tcBorders>
            <w:vAlign w:val="center"/>
          </w:tcPr>
          <w:p w14:paraId="0B9AA6FE" w14:textId="77777777" w:rsidR="009432B1" w:rsidRPr="008F769A" w:rsidRDefault="009432B1" w:rsidP="002452ED">
            <w:pPr>
              <w:widowControl w:val="0"/>
              <w:shd w:val="clear" w:color="000000" w:fill="auto"/>
              <w:jc w:val="center"/>
              <w:rPr>
                <w:color w:val="000000"/>
                <w:sz w:val="22"/>
                <w:szCs w:val="22"/>
                <w:lang w:val="lt-LT" w:eastAsia="lt-LT"/>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47051B7D" w14:textId="77777777" w:rsidR="009432B1" w:rsidRPr="008F769A" w:rsidRDefault="009432B1" w:rsidP="002452ED">
            <w:pPr>
              <w:widowControl w:val="0"/>
              <w:shd w:val="clear" w:color="000000" w:fill="auto"/>
              <w:jc w:val="center"/>
              <w:rPr>
                <w:color w:val="000000"/>
                <w:sz w:val="22"/>
                <w:szCs w:val="22"/>
                <w:vertAlign w:val="superscript"/>
                <w:lang w:val="lt-LT" w:eastAsia="lt-LT"/>
              </w:rPr>
            </w:pPr>
            <w:r w:rsidRPr="008F769A">
              <w:rPr>
                <w:color w:val="000000"/>
                <w:sz w:val="22"/>
                <w:szCs w:val="22"/>
                <w:lang w:val="lt-LT" w:eastAsia="lt-LT"/>
              </w:rPr>
              <w:t>Kodas</w:t>
            </w:r>
          </w:p>
        </w:tc>
        <w:tc>
          <w:tcPr>
            <w:tcW w:w="1258" w:type="pct"/>
            <w:tcBorders>
              <w:top w:val="single" w:sz="4" w:space="0" w:color="auto"/>
              <w:left w:val="single" w:sz="4" w:space="0" w:color="auto"/>
              <w:bottom w:val="single" w:sz="4" w:space="0" w:color="auto"/>
              <w:right w:val="single" w:sz="4" w:space="0" w:color="auto"/>
            </w:tcBorders>
            <w:vAlign w:val="center"/>
            <w:hideMark/>
          </w:tcPr>
          <w:p w14:paraId="29FC739C"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Pavadinimas</w:t>
            </w:r>
          </w:p>
        </w:tc>
        <w:tc>
          <w:tcPr>
            <w:tcW w:w="1053" w:type="pct"/>
            <w:tcBorders>
              <w:top w:val="single" w:sz="4" w:space="0" w:color="auto"/>
              <w:left w:val="single" w:sz="4" w:space="0" w:color="auto"/>
              <w:bottom w:val="single" w:sz="4" w:space="0" w:color="auto"/>
              <w:right w:val="single" w:sz="4" w:space="0" w:color="auto"/>
            </w:tcBorders>
            <w:vAlign w:val="center"/>
            <w:hideMark/>
          </w:tcPr>
          <w:p w14:paraId="54EC0269"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Patikslintas pavadinimas</w:t>
            </w:r>
          </w:p>
        </w:tc>
        <w:tc>
          <w:tcPr>
            <w:tcW w:w="602" w:type="pct"/>
            <w:tcBorders>
              <w:top w:val="single" w:sz="4" w:space="0" w:color="auto"/>
              <w:left w:val="single" w:sz="4" w:space="0" w:color="auto"/>
              <w:bottom w:val="single" w:sz="4" w:space="0" w:color="auto"/>
              <w:right w:val="single" w:sz="4" w:space="0" w:color="auto"/>
            </w:tcBorders>
            <w:vAlign w:val="center"/>
            <w:hideMark/>
          </w:tcPr>
          <w:p w14:paraId="7D254EB5"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Atliekos šalinimo veiklos kodas (D1–D7, D10)</w:t>
            </w:r>
          </w:p>
        </w:tc>
        <w:tc>
          <w:tcPr>
            <w:tcW w:w="625" w:type="pct"/>
            <w:tcBorders>
              <w:top w:val="single" w:sz="4" w:space="0" w:color="auto"/>
              <w:left w:val="single" w:sz="4" w:space="0" w:color="auto"/>
              <w:bottom w:val="single" w:sz="4" w:space="0" w:color="auto"/>
              <w:right w:val="single" w:sz="4" w:space="0" w:color="auto"/>
            </w:tcBorders>
            <w:vAlign w:val="center"/>
            <w:hideMark/>
          </w:tcPr>
          <w:p w14:paraId="1B496A6B"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Projektinis įrenginio pajėgumas, t</w:t>
            </w:r>
          </w:p>
        </w:tc>
        <w:tc>
          <w:tcPr>
            <w:tcW w:w="815" w:type="pct"/>
            <w:tcBorders>
              <w:top w:val="single" w:sz="4" w:space="0" w:color="auto"/>
              <w:left w:val="single" w:sz="4" w:space="0" w:color="auto"/>
              <w:bottom w:val="single" w:sz="4" w:space="0" w:color="auto"/>
              <w:right w:val="single" w:sz="4" w:space="0" w:color="auto"/>
            </w:tcBorders>
            <w:vAlign w:val="center"/>
            <w:hideMark/>
          </w:tcPr>
          <w:p w14:paraId="6A845DAA" w14:textId="58933786"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 xml:space="preserve">Didžiausias </w:t>
            </w:r>
            <w:r w:rsidR="00D03B5F" w:rsidRPr="008F769A">
              <w:rPr>
                <w:color w:val="000000"/>
                <w:sz w:val="22"/>
                <w:szCs w:val="22"/>
                <w:lang w:val="lt-LT" w:eastAsia="lt-LT"/>
              </w:rPr>
              <w:t>leidžiamas</w:t>
            </w:r>
            <w:r w:rsidRPr="008F769A">
              <w:rPr>
                <w:color w:val="000000"/>
                <w:sz w:val="22"/>
                <w:szCs w:val="22"/>
                <w:lang w:val="lt-LT" w:eastAsia="lt-LT"/>
              </w:rPr>
              <w:t xml:space="preserve"> šalinti bendras atliekų kiekis, t/m.</w:t>
            </w:r>
          </w:p>
        </w:tc>
      </w:tr>
      <w:tr w:rsidR="009432B1" w:rsidRPr="008F769A" w14:paraId="028D8D37" w14:textId="77777777" w:rsidTr="002452ED">
        <w:trPr>
          <w:cantSplit/>
          <w:trHeight w:hRule="exact" w:val="270"/>
        </w:trPr>
        <w:tc>
          <w:tcPr>
            <w:tcW w:w="269" w:type="pct"/>
            <w:tcBorders>
              <w:top w:val="single" w:sz="4" w:space="0" w:color="auto"/>
              <w:left w:val="single" w:sz="4" w:space="0" w:color="auto"/>
              <w:bottom w:val="single" w:sz="4" w:space="0" w:color="auto"/>
              <w:right w:val="single" w:sz="4" w:space="0" w:color="auto"/>
            </w:tcBorders>
          </w:tcPr>
          <w:p w14:paraId="6A111C0C" w14:textId="77777777" w:rsidR="009432B1" w:rsidRPr="008F769A" w:rsidRDefault="009432B1" w:rsidP="002452ED">
            <w:pPr>
              <w:widowControl w:val="0"/>
              <w:shd w:val="clear" w:color="000000" w:fill="auto"/>
              <w:ind w:hanging="108"/>
              <w:jc w:val="center"/>
              <w:rPr>
                <w:color w:val="000000"/>
                <w:sz w:val="22"/>
                <w:szCs w:val="22"/>
                <w:lang w:val="lt-LT" w:eastAsia="lt-LT"/>
              </w:rPr>
            </w:pPr>
            <w:r w:rsidRPr="008F769A">
              <w:rPr>
                <w:color w:val="000000"/>
                <w:sz w:val="22"/>
                <w:szCs w:val="22"/>
                <w:lang w:val="lt-LT" w:eastAsia="lt-LT"/>
              </w:rPr>
              <w:t>1</w:t>
            </w:r>
          </w:p>
        </w:tc>
        <w:tc>
          <w:tcPr>
            <w:tcW w:w="378" w:type="pct"/>
            <w:tcBorders>
              <w:top w:val="single" w:sz="4" w:space="0" w:color="auto"/>
              <w:left w:val="single" w:sz="4" w:space="0" w:color="auto"/>
              <w:bottom w:val="single" w:sz="4" w:space="0" w:color="auto"/>
              <w:right w:val="single" w:sz="4" w:space="0" w:color="auto"/>
            </w:tcBorders>
            <w:vAlign w:val="center"/>
            <w:hideMark/>
          </w:tcPr>
          <w:p w14:paraId="2D6DF02C" w14:textId="77777777" w:rsidR="009432B1" w:rsidRPr="008F769A" w:rsidRDefault="009432B1" w:rsidP="002452ED">
            <w:pPr>
              <w:widowControl w:val="0"/>
              <w:shd w:val="clear" w:color="000000" w:fill="auto"/>
              <w:ind w:hanging="108"/>
              <w:jc w:val="center"/>
              <w:rPr>
                <w:color w:val="000000"/>
                <w:sz w:val="22"/>
                <w:szCs w:val="22"/>
                <w:lang w:val="lt-LT" w:eastAsia="lt-LT"/>
              </w:rPr>
            </w:pPr>
            <w:r w:rsidRPr="008F769A">
              <w:rPr>
                <w:color w:val="000000"/>
                <w:sz w:val="22"/>
                <w:szCs w:val="22"/>
                <w:lang w:val="lt-LT" w:eastAsia="lt-LT"/>
              </w:rPr>
              <w:t>2</w:t>
            </w:r>
          </w:p>
        </w:tc>
        <w:tc>
          <w:tcPr>
            <w:tcW w:w="1258" w:type="pct"/>
            <w:tcBorders>
              <w:top w:val="single" w:sz="4" w:space="0" w:color="auto"/>
              <w:left w:val="single" w:sz="4" w:space="0" w:color="auto"/>
              <w:bottom w:val="single" w:sz="4" w:space="0" w:color="auto"/>
              <w:right w:val="single" w:sz="4" w:space="0" w:color="auto"/>
            </w:tcBorders>
            <w:vAlign w:val="center"/>
            <w:hideMark/>
          </w:tcPr>
          <w:p w14:paraId="6DA38C77"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3</w:t>
            </w:r>
          </w:p>
        </w:tc>
        <w:tc>
          <w:tcPr>
            <w:tcW w:w="1053" w:type="pct"/>
            <w:tcBorders>
              <w:top w:val="single" w:sz="4" w:space="0" w:color="auto"/>
              <w:left w:val="single" w:sz="4" w:space="0" w:color="auto"/>
              <w:bottom w:val="single" w:sz="4" w:space="0" w:color="auto"/>
              <w:right w:val="single" w:sz="4" w:space="0" w:color="auto"/>
            </w:tcBorders>
            <w:vAlign w:val="center"/>
            <w:hideMark/>
          </w:tcPr>
          <w:p w14:paraId="3650B22F" w14:textId="77777777" w:rsidR="009432B1" w:rsidRPr="008F769A" w:rsidRDefault="009432B1" w:rsidP="002452ED">
            <w:pPr>
              <w:widowControl w:val="0"/>
              <w:shd w:val="clear" w:color="000000" w:fill="auto"/>
              <w:ind w:firstLine="27"/>
              <w:jc w:val="center"/>
              <w:rPr>
                <w:color w:val="000000"/>
                <w:sz w:val="22"/>
                <w:szCs w:val="22"/>
                <w:lang w:val="lt-LT" w:eastAsia="lt-LT"/>
              </w:rPr>
            </w:pPr>
            <w:r w:rsidRPr="008F769A">
              <w:rPr>
                <w:color w:val="000000"/>
                <w:sz w:val="22"/>
                <w:szCs w:val="22"/>
                <w:lang w:val="lt-LT" w:eastAsia="lt-LT"/>
              </w:rPr>
              <w:t>4</w:t>
            </w:r>
          </w:p>
        </w:tc>
        <w:tc>
          <w:tcPr>
            <w:tcW w:w="602" w:type="pct"/>
            <w:tcBorders>
              <w:top w:val="single" w:sz="4" w:space="0" w:color="auto"/>
              <w:left w:val="single" w:sz="4" w:space="0" w:color="auto"/>
              <w:bottom w:val="single" w:sz="4" w:space="0" w:color="auto"/>
              <w:right w:val="single" w:sz="4" w:space="0" w:color="auto"/>
            </w:tcBorders>
            <w:vAlign w:val="center"/>
            <w:hideMark/>
          </w:tcPr>
          <w:p w14:paraId="50D07FC7" w14:textId="77777777" w:rsidR="009432B1" w:rsidRPr="008F769A" w:rsidRDefault="009432B1" w:rsidP="002452ED">
            <w:pPr>
              <w:widowControl w:val="0"/>
              <w:shd w:val="clear" w:color="000000" w:fill="auto"/>
              <w:ind w:firstLine="15"/>
              <w:jc w:val="center"/>
              <w:rPr>
                <w:color w:val="000000"/>
                <w:sz w:val="22"/>
                <w:szCs w:val="22"/>
                <w:lang w:val="lt-LT" w:eastAsia="lt-LT"/>
              </w:rPr>
            </w:pPr>
            <w:r w:rsidRPr="008F769A">
              <w:rPr>
                <w:color w:val="000000"/>
                <w:sz w:val="22"/>
                <w:szCs w:val="22"/>
                <w:lang w:val="lt-LT" w:eastAsia="lt-LT"/>
              </w:rPr>
              <w:t>5</w:t>
            </w:r>
          </w:p>
        </w:tc>
        <w:tc>
          <w:tcPr>
            <w:tcW w:w="625" w:type="pct"/>
            <w:tcBorders>
              <w:top w:val="single" w:sz="4" w:space="0" w:color="auto"/>
              <w:left w:val="single" w:sz="4" w:space="0" w:color="auto"/>
              <w:bottom w:val="single" w:sz="4" w:space="0" w:color="auto"/>
              <w:right w:val="single" w:sz="4" w:space="0" w:color="auto"/>
            </w:tcBorders>
            <w:hideMark/>
          </w:tcPr>
          <w:p w14:paraId="69C2D2CD"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6</w:t>
            </w:r>
          </w:p>
        </w:tc>
        <w:tc>
          <w:tcPr>
            <w:tcW w:w="815" w:type="pct"/>
            <w:tcBorders>
              <w:top w:val="single" w:sz="4" w:space="0" w:color="auto"/>
              <w:left w:val="single" w:sz="4" w:space="0" w:color="auto"/>
              <w:bottom w:val="single" w:sz="4" w:space="0" w:color="auto"/>
              <w:right w:val="single" w:sz="4" w:space="0" w:color="auto"/>
            </w:tcBorders>
            <w:vAlign w:val="center"/>
            <w:hideMark/>
          </w:tcPr>
          <w:p w14:paraId="721DF6AF" w14:textId="77777777" w:rsidR="009432B1" w:rsidRPr="008F769A" w:rsidRDefault="009432B1" w:rsidP="002452ED">
            <w:pPr>
              <w:widowControl w:val="0"/>
              <w:shd w:val="clear" w:color="000000" w:fill="auto"/>
              <w:ind w:firstLine="36"/>
              <w:jc w:val="center"/>
              <w:rPr>
                <w:color w:val="000000"/>
                <w:sz w:val="22"/>
                <w:szCs w:val="22"/>
                <w:lang w:val="lt-LT" w:eastAsia="lt-LT"/>
              </w:rPr>
            </w:pPr>
            <w:r w:rsidRPr="008F769A">
              <w:rPr>
                <w:color w:val="000000"/>
                <w:sz w:val="22"/>
                <w:szCs w:val="22"/>
                <w:lang w:val="lt-LT" w:eastAsia="lt-LT"/>
              </w:rPr>
              <w:t>7</w:t>
            </w:r>
          </w:p>
        </w:tc>
      </w:tr>
      <w:tr w:rsidR="009432B1" w:rsidRPr="008F769A" w14:paraId="13B05C49"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0B6F315A"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1</w:t>
            </w:r>
          </w:p>
        </w:tc>
        <w:tc>
          <w:tcPr>
            <w:tcW w:w="378" w:type="pct"/>
            <w:tcBorders>
              <w:top w:val="single" w:sz="4" w:space="0" w:color="auto"/>
              <w:left w:val="single" w:sz="4" w:space="0" w:color="auto"/>
              <w:bottom w:val="single" w:sz="4" w:space="0" w:color="auto"/>
              <w:right w:val="single" w:sz="4" w:space="0" w:color="auto"/>
            </w:tcBorders>
            <w:vAlign w:val="center"/>
          </w:tcPr>
          <w:p w14:paraId="43C51048" w14:textId="77777777" w:rsidR="009432B1" w:rsidRPr="008F769A" w:rsidRDefault="009432B1" w:rsidP="002452ED">
            <w:pPr>
              <w:widowControl w:val="0"/>
              <w:shd w:val="clear" w:color="000000" w:fill="auto"/>
              <w:jc w:val="center"/>
              <w:rPr>
                <w:color w:val="000000"/>
                <w:sz w:val="22"/>
                <w:szCs w:val="22"/>
                <w:lang w:val="lt-LT" w:eastAsia="lt-LT"/>
              </w:rPr>
            </w:pPr>
            <w:r w:rsidRPr="008F769A">
              <w:rPr>
                <w:sz w:val="22"/>
                <w:szCs w:val="22"/>
                <w:lang w:val="lt-LT"/>
              </w:rPr>
              <w:t>02 01 99</w:t>
            </w:r>
          </w:p>
        </w:tc>
        <w:tc>
          <w:tcPr>
            <w:tcW w:w="1258" w:type="pct"/>
            <w:tcBorders>
              <w:top w:val="single" w:sz="4" w:space="0" w:color="auto"/>
              <w:left w:val="single" w:sz="4" w:space="0" w:color="auto"/>
              <w:bottom w:val="single" w:sz="4" w:space="0" w:color="auto"/>
              <w:right w:val="single" w:sz="4" w:space="0" w:color="auto"/>
            </w:tcBorders>
          </w:tcPr>
          <w:p w14:paraId="7A0E68AB" w14:textId="77777777" w:rsidR="009432B1" w:rsidRPr="008F769A" w:rsidRDefault="009432B1" w:rsidP="002452ED">
            <w:pPr>
              <w:widowControl w:val="0"/>
              <w:shd w:val="clear" w:color="000000" w:fill="auto"/>
              <w:jc w:val="center"/>
              <w:rPr>
                <w:color w:val="000000"/>
                <w:sz w:val="22"/>
                <w:szCs w:val="22"/>
                <w:lang w:val="lt-LT" w:eastAsia="lt-LT"/>
              </w:rPr>
            </w:pPr>
            <w:r w:rsidRPr="008F769A">
              <w:rPr>
                <w:sz w:val="22"/>
                <w:szCs w:val="22"/>
                <w:lang w:val="lt-LT"/>
              </w:rPr>
              <w:t>Kitaip neapibrėžtos atliekos</w:t>
            </w:r>
          </w:p>
        </w:tc>
        <w:tc>
          <w:tcPr>
            <w:tcW w:w="1053" w:type="pct"/>
            <w:tcBorders>
              <w:top w:val="single" w:sz="4" w:space="0" w:color="auto"/>
              <w:left w:val="single" w:sz="4" w:space="0" w:color="auto"/>
              <w:bottom w:val="single" w:sz="4" w:space="0" w:color="auto"/>
              <w:right w:val="single" w:sz="4" w:space="0" w:color="auto"/>
            </w:tcBorders>
            <w:vAlign w:val="center"/>
          </w:tcPr>
          <w:p w14:paraId="15D266D4" w14:textId="77777777" w:rsidR="009432B1" w:rsidRPr="008F769A" w:rsidRDefault="009432B1" w:rsidP="002452ED">
            <w:pPr>
              <w:widowControl w:val="0"/>
              <w:shd w:val="clear" w:color="000000" w:fill="auto"/>
              <w:jc w:val="center"/>
              <w:rPr>
                <w:color w:val="000000"/>
                <w:sz w:val="22"/>
                <w:szCs w:val="22"/>
                <w:lang w:val="lt-LT" w:eastAsia="lt-LT"/>
              </w:rPr>
            </w:pPr>
            <w:r w:rsidRPr="008F769A">
              <w:rPr>
                <w:sz w:val="22"/>
                <w:szCs w:val="22"/>
                <w:lang w:val="lt-LT"/>
              </w:rPr>
              <w:t>Plunksnos ir pūkai</w:t>
            </w:r>
          </w:p>
        </w:tc>
        <w:tc>
          <w:tcPr>
            <w:tcW w:w="602" w:type="pct"/>
            <w:tcBorders>
              <w:top w:val="single" w:sz="4" w:space="0" w:color="auto"/>
              <w:left w:val="single" w:sz="4" w:space="0" w:color="auto"/>
              <w:bottom w:val="single" w:sz="4" w:space="0" w:color="auto"/>
              <w:right w:val="single" w:sz="4" w:space="0" w:color="auto"/>
            </w:tcBorders>
            <w:vAlign w:val="center"/>
          </w:tcPr>
          <w:p w14:paraId="43BF8C7C"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val="restart"/>
            <w:tcBorders>
              <w:top w:val="single" w:sz="4" w:space="0" w:color="auto"/>
              <w:left w:val="single" w:sz="4" w:space="0" w:color="auto"/>
              <w:right w:val="single" w:sz="4" w:space="0" w:color="auto"/>
            </w:tcBorders>
            <w:vAlign w:val="center"/>
          </w:tcPr>
          <w:p w14:paraId="267D571A" w14:textId="77777777" w:rsidR="009432B1" w:rsidRPr="008F769A" w:rsidRDefault="009432B1" w:rsidP="002452ED">
            <w:pPr>
              <w:widowControl w:val="0"/>
              <w:shd w:val="clear" w:color="000000" w:fill="auto"/>
              <w:ind w:hanging="79"/>
              <w:jc w:val="center"/>
              <w:rPr>
                <w:color w:val="000000"/>
                <w:sz w:val="22"/>
                <w:szCs w:val="22"/>
                <w:lang w:val="lt-LT" w:eastAsia="lt-LT"/>
              </w:rPr>
            </w:pPr>
            <w:r w:rsidRPr="008F769A">
              <w:rPr>
                <w:rFonts w:eastAsia="Calibri"/>
                <w:color w:val="000000" w:themeColor="text1"/>
                <w:sz w:val="22"/>
                <w:szCs w:val="22"/>
                <w:lang w:val="lt-LT"/>
              </w:rPr>
              <w:t>1 065 000</w:t>
            </w:r>
          </w:p>
        </w:tc>
        <w:tc>
          <w:tcPr>
            <w:tcW w:w="815" w:type="pct"/>
            <w:vMerge w:val="restart"/>
            <w:tcBorders>
              <w:top w:val="single" w:sz="4" w:space="0" w:color="auto"/>
              <w:left w:val="single" w:sz="4" w:space="0" w:color="auto"/>
              <w:right w:val="single" w:sz="4" w:space="0" w:color="auto"/>
            </w:tcBorders>
            <w:vAlign w:val="center"/>
          </w:tcPr>
          <w:p w14:paraId="3183430F" w14:textId="77777777" w:rsidR="009432B1" w:rsidRPr="008F769A" w:rsidRDefault="009432B1" w:rsidP="002452ED">
            <w:pPr>
              <w:widowControl w:val="0"/>
              <w:shd w:val="clear" w:color="000000" w:fill="auto"/>
              <w:jc w:val="center"/>
              <w:rPr>
                <w:color w:val="000000"/>
                <w:sz w:val="22"/>
                <w:szCs w:val="22"/>
                <w:lang w:val="lt-LT" w:eastAsia="lt-LT"/>
              </w:rPr>
            </w:pPr>
            <w:r w:rsidRPr="008F769A">
              <w:rPr>
                <w:rFonts w:eastAsia="Calibri"/>
                <w:color w:val="000000" w:themeColor="text1"/>
                <w:sz w:val="22"/>
                <w:szCs w:val="22"/>
                <w:lang w:val="lt-LT"/>
              </w:rPr>
              <w:t>52 500</w:t>
            </w:r>
          </w:p>
        </w:tc>
      </w:tr>
      <w:tr w:rsidR="009432B1" w:rsidRPr="008F769A" w14:paraId="5662ACC1"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6FD11B15"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2</w:t>
            </w:r>
          </w:p>
        </w:tc>
        <w:tc>
          <w:tcPr>
            <w:tcW w:w="378" w:type="pct"/>
            <w:tcBorders>
              <w:top w:val="single" w:sz="4" w:space="0" w:color="auto"/>
              <w:left w:val="single" w:sz="4" w:space="0" w:color="auto"/>
              <w:bottom w:val="single" w:sz="4" w:space="0" w:color="auto"/>
              <w:right w:val="single" w:sz="4" w:space="0" w:color="auto"/>
            </w:tcBorders>
            <w:vAlign w:val="center"/>
          </w:tcPr>
          <w:p w14:paraId="4408E82B" w14:textId="77777777" w:rsidR="009432B1" w:rsidRPr="008F769A" w:rsidRDefault="009432B1" w:rsidP="002452ED">
            <w:pPr>
              <w:widowControl w:val="0"/>
              <w:shd w:val="clear" w:color="000000" w:fill="auto"/>
              <w:jc w:val="center"/>
              <w:rPr>
                <w:color w:val="000000"/>
                <w:sz w:val="22"/>
                <w:szCs w:val="22"/>
                <w:lang w:val="lt-LT" w:eastAsia="lt-LT"/>
              </w:rPr>
            </w:pPr>
            <w:r w:rsidRPr="008F769A">
              <w:rPr>
                <w:sz w:val="22"/>
                <w:szCs w:val="22"/>
                <w:lang w:val="lt-LT"/>
              </w:rPr>
              <w:t>04 02 21</w:t>
            </w:r>
          </w:p>
        </w:tc>
        <w:tc>
          <w:tcPr>
            <w:tcW w:w="1258" w:type="pct"/>
            <w:tcBorders>
              <w:top w:val="single" w:sz="4" w:space="0" w:color="auto"/>
              <w:left w:val="single" w:sz="4" w:space="0" w:color="auto"/>
              <w:bottom w:val="single" w:sz="4" w:space="0" w:color="auto"/>
              <w:right w:val="single" w:sz="4" w:space="0" w:color="auto"/>
            </w:tcBorders>
            <w:vAlign w:val="center"/>
          </w:tcPr>
          <w:p w14:paraId="24BF970F" w14:textId="77777777" w:rsidR="009432B1" w:rsidRPr="008F769A" w:rsidRDefault="009432B1" w:rsidP="002452ED">
            <w:pPr>
              <w:widowControl w:val="0"/>
              <w:shd w:val="clear" w:color="000000" w:fill="auto"/>
              <w:jc w:val="center"/>
              <w:rPr>
                <w:color w:val="000000"/>
                <w:sz w:val="22"/>
                <w:szCs w:val="22"/>
                <w:lang w:val="lt-LT" w:eastAsia="lt-LT"/>
              </w:rPr>
            </w:pPr>
            <w:r w:rsidRPr="008F769A">
              <w:rPr>
                <w:sz w:val="22"/>
                <w:szCs w:val="22"/>
                <w:lang w:val="lt-LT"/>
              </w:rPr>
              <w:t>Neperdirbto tekstilės pluošto atliekos</w:t>
            </w:r>
          </w:p>
        </w:tc>
        <w:tc>
          <w:tcPr>
            <w:tcW w:w="1053" w:type="pct"/>
            <w:tcBorders>
              <w:top w:val="single" w:sz="4" w:space="0" w:color="auto"/>
              <w:left w:val="single" w:sz="4" w:space="0" w:color="auto"/>
              <w:bottom w:val="single" w:sz="4" w:space="0" w:color="auto"/>
              <w:right w:val="single" w:sz="4" w:space="0" w:color="auto"/>
            </w:tcBorders>
          </w:tcPr>
          <w:p w14:paraId="6512E154" w14:textId="77777777" w:rsidR="009432B1" w:rsidRPr="008F769A" w:rsidRDefault="009432B1" w:rsidP="002452ED">
            <w:pPr>
              <w:widowControl w:val="0"/>
              <w:shd w:val="clear" w:color="000000" w:fill="auto"/>
              <w:jc w:val="center"/>
              <w:rPr>
                <w:color w:val="000000"/>
                <w:sz w:val="22"/>
                <w:szCs w:val="22"/>
                <w:lang w:val="lt-LT" w:eastAsia="lt-LT"/>
              </w:rPr>
            </w:pPr>
            <w:r w:rsidRPr="008F769A">
              <w:rPr>
                <w:sz w:val="22"/>
                <w:szCs w:val="22"/>
                <w:lang w:val="lt-LT"/>
              </w:rPr>
              <w:t>Medvilnė</w:t>
            </w:r>
          </w:p>
        </w:tc>
        <w:tc>
          <w:tcPr>
            <w:tcW w:w="602" w:type="pct"/>
            <w:tcBorders>
              <w:top w:val="single" w:sz="4" w:space="0" w:color="auto"/>
              <w:left w:val="single" w:sz="4" w:space="0" w:color="auto"/>
              <w:bottom w:val="single" w:sz="4" w:space="0" w:color="auto"/>
              <w:right w:val="single" w:sz="4" w:space="0" w:color="auto"/>
            </w:tcBorders>
            <w:vAlign w:val="center"/>
          </w:tcPr>
          <w:p w14:paraId="205B4D47"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hideMark/>
          </w:tcPr>
          <w:p w14:paraId="69B056A3"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hideMark/>
          </w:tcPr>
          <w:p w14:paraId="2CF88DBF"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122A43AA"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228A562F"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3</w:t>
            </w:r>
          </w:p>
        </w:tc>
        <w:tc>
          <w:tcPr>
            <w:tcW w:w="378" w:type="pct"/>
            <w:tcBorders>
              <w:top w:val="single" w:sz="4" w:space="0" w:color="auto"/>
              <w:left w:val="single" w:sz="4" w:space="0" w:color="auto"/>
              <w:bottom w:val="single" w:sz="4" w:space="0" w:color="auto"/>
              <w:right w:val="single" w:sz="4" w:space="0" w:color="auto"/>
            </w:tcBorders>
            <w:vAlign w:val="center"/>
          </w:tcPr>
          <w:p w14:paraId="30191C65"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08 02 01</w:t>
            </w:r>
          </w:p>
        </w:tc>
        <w:tc>
          <w:tcPr>
            <w:tcW w:w="1258" w:type="pct"/>
            <w:tcBorders>
              <w:top w:val="single" w:sz="4" w:space="0" w:color="auto"/>
              <w:left w:val="single" w:sz="4" w:space="0" w:color="auto"/>
              <w:bottom w:val="single" w:sz="4" w:space="0" w:color="auto"/>
              <w:right w:val="single" w:sz="4" w:space="0" w:color="auto"/>
            </w:tcBorders>
            <w:vAlign w:val="center"/>
          </w:tcPr>
          <w:p w14:paraId="4E6327EE"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Dangos miltelių atliekos</w:t>
            </w:r>
          </w:p>
        </w:tc>
        <w:tc>
          <w:tcPr>
            <w:tcW w:w="1053" w:type="pct"/>
            <w:tcBorders>
              <w:top w:val="single" w:sz="4" w:space="0" w:color="auto"/>
              <w:left w:val="single" w:sz="4" w:space="0" w:color="auto"/>
              <w:bottom w:val="single" w:sz="4" w:space="0" w:color="auto"/>
              <w:right w:val="single" w:sz="4" w:space="0" w:color="auto"/>
            </w:tcBorders>
            <w:vAlign w:val="center"/>
          </w:tcPr>
          <w:p w14:paraId="4CFFBC1D"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Dangos miltelių atliekos, nukrentančios nuo detalių</w:t>
            </w:r>
          </w:p>
        </w:tc>
        <w:tc>
          <w:tcPr>
            <w:tcW w:w="602" w:type="pct"/>
            <w:tcBorders>
              <w:top w:val="single" w:sz="4" w:space="0" w:color="auto"/>
              <w:left w:val="single" w:sz="4" w:space="0" w:color="auto"/>
              <w:bottom w:val="single" w:sz="4" w:space="0" w:color="auto"/>
              <w:right w:val="single" w:sz="4" w:space="0" w:color="auto"/>
            </w:tcBorders>
            <w:vAlign w:val="center"/>
          </w:tcPr>
          <w:p w14:paraId="09E07889"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037CC4A3"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649062C6"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61A5F08D"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7A727C4A"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4</w:t>
            </w:r>
          </w:p>
        </w:tc>
        <w:tc>
          <w:tcPr>
            <w:tcW w:w="378" w:type="pct"/>
            <w:tcBorders>
              <w:top w:val="single" w:sz="4" w:space="0" w:color="auto"/>
              <w:left w:val="single" w:sz="4" w:space="0" w:color="auto"/>
              <w:bottom w:val="single" w:sz="4" w:space="0" w:color="auto"/>
              <w:right w:val="single" w:sz="4" w:space="0" w:color="auto"/>
            </w:tcBorders>
            <w:vAlign w:val="center"/>
          </w:tcPr>
          <w:p w14:paraId="1517112E"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10 01 01</w:t>
            </w:r>
          </w:p>
        </w:tc>
        <w:tc>
          <w:tcPr>
            <w:tcW w:w="1258" w:type="pct"/>
            <w:tcBorders>
              <w:top w:val="single" w:sz="4" w:space="0" w:color="auto"/>
              <w:left w:val="single" w:sz="4" w:space="0" w:color="auto"/>
              <w:bottom w:val="single" w:sz="4" w:space="0" w:color="auto"/>
              <w:right w:val="single" w:sz="4" w:space="0" w:color="auto"/>
            </w:tcBorders>
            <w:vAlign w:val="center"/>
          </w:tcPr>
          <w:p w14:paraId="30FAD393"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Dugno pelenai, šlakas ir garo katilų dulkės (išskyrus garo katilų dulkes, nurodytas 10 01 04)</w:t>
            </w:r>
          </w:p>
        </w:tc>
        <w:tc>
          <w:tcPr>
            <w:tcW w:w="1053" w:type="pct"/>
            <w:tcBorders>
              <w:top w:val="single" w:sz="4" w:space="0" w:color="auto"/>
              <w:left w:val="single" w:sz="4" w:space="0" w:color="auto"/>
              <w:bottom w:val="single" w:sz="4" w:space="0" w:color="auto"/>
              <w:right w:val="single" w:sz="4" w:space="0" w:color="auto"/>
            </w:tcBorders>
            <w:vAlign w:val="center"/>
          </w:tcPr>
          <w:p w14:paraId="21937B48"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Dugno pelenai, šlakas ir garo katilų dulkės</w:t>
            </w:r>
          </w:p>
        </w:tc>
        <w:tc>
          <w:tcPr>
            <w:tcW w:w="602" w:type="pct"/>
            <w:tcBorders>
              <w:top w:val="single" w:sz="4" w:space="0" w:color="auto"/>
              <w:left w:val="single" w:sz="4" w:space="0" w:color="auto"/>
              <w:bottom w:val="single" w:sz="4" w:space="0" w:color="auto"/>
              <w:right w:val="single" w:sz="4" w:space="0" w:color="auto"/>
            </w:tcBorders>
            <w:vAlign w:val="center"/>
          </w:tcPr>
          <w:p w14:paraId="31ED3A92"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74ECBC77"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390721BC"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15D761AC"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360A4776"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5</w:t>
            </w:r>
          </w:p>
        </w:tc>
        <w:tc>
          <w:tcPr>
            <w:tcW w:w="378" w:type="pct"/>
            <w:tcBorders>
              <w:top w:val="single" w:sz="4" w:space="0" w:color="auto"/>
              <w:left w:val="single" w:sz="4" w:space="0" w:color="auto"/>
              <w:bottom w:val="single" w:sz="4" w:space="0" w:color="auto"/>
              <w:right w:val="single" w:sz="4" w:space="0" w:color="auto"/>
            </w:tcBorders>
            <w:vAlign w:val="center"/>
          </w:tcPr>
          <w:p w14:paraId="43644578"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10 02 08</w:t>
            </w:r>
          </w:p>
        </w:tc>
        <w:tc>
          <w:tcPr>
            <w:tcW w:w="1258" w:type="pct"/>
            <w:tcBorders>
              <w:top w:val="single" w:sz="4" w:space="0" w:color="auto"/>
              <w:left w:val="single" w:sz="4" w:space="0" w:color="auto"/>
              <w:bottom w:val="single" w:sz="4" w:space="0" w:color="auto"/>
              <w:right w:val="single" w:sz="4" w:space="0" w:color="auto"/>
            </w:tcBorders>
            <w:vAlign w:val="center"/>
          </w:tcPr>
          <w:p w14:paraId="78C9F0FF"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Dujų valymo kietosios atliekos, nenurodytos 10 02 07</w:t>
            </w:r>
          </w:p>
        </w:tc>
        <w:tc>
          <w:tcPr>
            <w:tcW w:w="1053" w:type="pct"/>
            <w:tcBorders>
              <w:top w:val="single" w:sz="4" w:space="0" w:color="auto"/>
              <w:left w:val="single" w:sz="4" w:space="0" w:color="auto"/>
              <w:bottom w:val="single" w:sz="4" w:space="0" w:color="auto"/>
              <w:right w:val="single" w:sz="4" w:space="0" w:color="auto"/>
            </w:tcBorders>
          </w:tcPr>
          <w:p w14:paraId="762F4FC2"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Dalelės po plazminio ir lazerinio pjovimo</w:t>
            </w:r>
          </w:p>
        </w:tc>
        <w:tc>
          <w:tcPr>
            <w:tcW w:w="602" w:type="pct"/>
            <w:tcBorders>
              <w:top w:val="single" w:sz="4" w:space="0" w:color="auto"/>
              <w:left w:val="single" w:sz="4" w:space="0" w:color="auto"/>
              <w:bottom w:val="single" w:sz="4" w:space="0" w:color="auto"/>
              <w:right w:val="single" w:sz="4" w:space="0" w:color="auto"/>
            </w:tcBorders>
            <w:vAlign w:val="center"/>
          </w:tcPr>
          <w:p w14:paraId="1013BFB0"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60AD804D"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7B20011B"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348B5254"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02CAB684"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6</w:t>
            </w:r>
          </w:p>
        </w:tc>
        <w:tc>
          <w:tcPr>
            <w:tcW w:w="378" w:type="pct"/>
            <w:tcBorders>
              <w:top w:val="single" w:sz="4" w:space="0" w:color="auto"/>
              <w:left w:val="single" w:sz="4" w:space="0" w:color="auto"/>
              <w:bottom w:val="single" w:sz="4" w:space="0" w:color="auto"/>
              <w:right w:val="single" w:sz="4" w:space="0" w:color="auto"/>
            </w:tcBorders>
            <w:vAlign w:val="center"/>
          </w:tcPr>
          <w:p w14:paraId="35C88DD1"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10 11 03</w:t>
            </w:r>
          </w:p>
        </w:tc>
        <w:tc>
          <w:tcPr>
            <w:tcW w:w="1258" w:type="pct"/>
            <w:tcBorders>
              <w:top w:val="single" w:sz="4" w:space="0" w:color="auto"/>
              <w:left w:val="single" w:sz="4" w:space="0" w:color="auto"/>
              <w:bottom w:val="single" w:sz="4" w:space="0" w:color="auto"/>
              <w:right w:val="single" w:sz="4" w:space="0" w:color="auto"/>
            </w:tcBorders>
            <w:vAlign w:val="center"/>
          </w:tcPr>
          <w:p w14:paraId="69F556AE"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Stiklo pluošto medžiagų atliekos</w:t>
            </w:r>
          </w:p>
        </w:tc>
        <w:tc>
          <w:tcPr>
            <w:tcW w:w="1053" w:type="pct"/>
            <w:tcBorders>
              <w:top w:val="single" w:sz="4" w:space="0" w:color="auto"/>
              <w:left w:val="single" w:sz="4" w:space="0" w:color="auto"/>
              <w:bottom w:val="single" w:sz="4" w:space="0" w:color="auto"/>
              <w:right w:val="single" w:sz="4" w:space="0" w:color="auto"/>
            </w:tcBorders>
          </w:tcPr>
          <w:p w14:paraId="040B3432"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Stiklo vata, stiklo audinys</w:t>
            </w:r>
          </w:p>
        </w:tc>
        <w:tc>
          <w:tcPr>
            <w:tcW w:w="602" w:type="pct"/>
            <w:tcBorders>
              <w:top w:val="single" w:sz="4" w:space="0" w:color="auto"/>
              <w:left w:val="single" w:sz="4" w:space="0" w:color="auto"/>
              <w:bottom w:val="single" w:sz="4" w:space="0" w:color="auto"/>
              <w:right w:val="single" w:sz="4" w:space="0" w:color="auto"/>
            </w:tcBorders>
            <w:vAlign w:val="center"/>
          </w:tcPr>
          <w:p w14:paraId="3CDE139E"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2EA369BE"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4E1C7397"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2F25A7BC"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5FE23EA0"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lastRenderedPageBreak/>
              <w:t>7</w:t>
            </w:r>
          </w:p>
        </w:tc>
        <w:tc>
          <w:tcPr>
            <w:tcW w:w="378" w:type="pct"/>
            <w:tcBorders>
              <w:top w:val="single" w:sz="4" w:space="0" w:color="auto"/>
              <w:left w:val="single" w:sz="4" w:space="0" w:color="auto"/>
              <w:bottom w:val="single" w:sz="4" w:space="0" w:color="auto"/>
              <w:right w:val="single" w:sz="4" w:space="0" w:color="auto"/>
            </w:tcBorders>
            <w:vAlign w:val="center"/>
          </w:tcPr>
          <w:p w14:paraId="05895F5D"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10 11 12</w:t>
            </w:r>
          </w:p>
        </w:tc>
        <w:tc>
          <w:tcPr>
            <w:tcW w:w="1258" w:type="pct"/>
            <w:tcBorders>
              <w:top w:val="single" w:sz="4" w:space="0" w:color="auto"/>
              <w:left w:val="single" w:sz="4" w:space="0" w:color="auto"/>
              <w:bottom w:val="single" w:sz="4" w:space="0" w:color="auto"/>
              <w:right w:val="single" w:sz="4" w:space="0" w:color="auto"/>
            </w:tcBorders>
            <w:vAlign w:val="center"/>
          </w:tcPr>
          <w:p w14:paraId="021C2118"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Stiklo atliekos, nenurodytos 10 11 11</w:t>
            </w:r>
          </w:p>
        </w:tc>
        <w:tc>
          <w:tcPr>
            <w:tcW w:w="1053" w:type="pct"/>
            <w:tcBorders>
              <w:top w:val="single" w:sz="4" w:space="0" w:color="auto"/>
              <w:left w:val="single" w:sz="4" w:space="0" w:color="auto"/>
              <w:bottom w:val="single" w:sz="4" w:space="0" w:color="auto"/>
              <w:right w:val="single" w:sz="4" w:space="0" w:color="auto"/>
            </w:tcBorders>
          </w:tcPr>
          <w:p w14:paraId="0C2E52F0"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Netinkamos perdirbti stiklo atliekos</w:t>
            </w:r>
          </w:p>
        </w:tc>
        <w:tc>
          <w:tcPr>
            <w:tcW w:w="602" w:type="pct"/>
            <w:tcBorders>
              <w:top w:val="single" w:sz="4" w:space="0" w:color="auto"/>
              <w:left w:val="single" w:sz="4" w:space="0" w:color="auto"/>
              <w:bottom w:val="single" w:sz="4" w:space="0" w:color="auto"/>
              <w:right w:val="single" w:sz="4" w:space="0" w:color="auto"/>
            </w:tcBorders>
            <w:vAlign w:val="center"/>
          </w:tcPr>
          <w:p w14:paraId="68308406"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2845CBEA"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18AC9039"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5E56C88F"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52A0A6A5"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8</w:t>
            </w:r>
          </w:p>
        </w:tc>
        <w:tc>
          <w:tcPr>
            <w:tcW w:w="378" w:type="pct"/>
            <w:tcBorders>
              <w:top w:val="single" w:sz="4" w:space="0" w:color="auto"/>
              <w:left w:val="single" w:sz="4" w:space="0" w:color="auto"/>
              <w:bottom w:val="single" w:sz="4" w:space="0" w:color="auto"/>
              <w:right w:val="single" w:sz="4" w:space="0" w:color="auto"/>
            </w:tcBorders>
            <w:vAlign w:val="center"/>
          </w:tcPr>
          <w:p w14:paraId="7825EF7D"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10 11 14</w:t>
            </w:r>
          </w:p>
        </w:tc>
        <w:tc>
          <w:tcPr>
            <w:tcW w:w="1258" w:type="pct"/>
            <w:tcBorders>
              <w:top w:val="single" w:sz="4" w:space="0" w:color="auto"/>
              <w:left w:val="single" w:sz="4" w:space="0" w:color="auto"/>
              <w:bottom w:val="single" w:sz="4" w:space="0" w:color="auto"/>
              <w:right w:val="single" w:sz="4" w:space="0" w:color="auto"/>
            </w:tcBorders>
            <w:vAlign w:val="center"/>
          </w:tcPr>
          <w:p w14:paraId="62618FA9"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Stiklo poliravimo ir stiklo šlifavimo dumblas, nenurodytas 10 11 13</w:t>
            </w:r>
          </w:p>
        </w:tc>
        <w:tc>
          <w:tcPr>
            <w:tcW w:w="1053" w:type="pct"/>
            <w:tcBorders>
              <w:top w:val="single" w:sz="4" w:space="0" w:color="auto"/>
              <w:left w:val="single" w:sz="4" w:space="0" w:color="auto"/>
              <w:bottom w:val="single" w:sz="4" w:space="0" w:color="auto"/>
              <w:right w:val="single" w:sz="4" w:space="0" w:color="auto"/>
            </w:tcBorders>
          </w:tcPr>
          <w:p w14:paraId="53D12CF8"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Netinkamos perdirbti stiklo poliravimo ir stiklo šlifavimo dumblas, nenurodytas 10 11 13</w:t>
            </w:r>
          </w:p>
        </w:tc>
        <w:tc>
          <w:tcPr>
            <w:tcW w:w="602" w:type="pct"/>
            <w:tcBorders>
              <w:top w:val="single" w:sz="4" w:space="0" w:color="auto"/>
              <w:left w:val="single" w:sz="4" w:space="0" w:color="auto"/>
              <w:bottom w:val="single" w:sz="4" w:space="0" w:color="auto"/>
              <w:right w:val="single" w:sz="4" w:space="0" w:color="auto"/>
            </w:tcBorders>
            <w:vAlign w:val="center"/>
          </w:tcPr>
          <w:p w14:paraId="1AB7197C"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7D597964"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6C92FF3D"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64A87F1E"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42590A77"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9</w:t>
            </w:r>
          </w:p>
        </w:tc>
        <w:tc>
          <w:tcPr>
            <w:tcW w:w="378" w:type="pct"/>
            <w:tcBorders>
              <w:top w:val="single" w:sz="4" w:space="0" w:color="auto"/>
              <w:left w:val="single" w:sz="4" w:space="0" w:color="auto"/>
              <w:bottom w:val="single" w:sz="4" w:space="0" w:color="auto"/>
              <w:right w:val="single" w:sz="4" w:space="0" w:color="auto"/>
            </w:tcBorders>
            <w:vAlign w:val="center"/>
          </w:tcPr>
          <w:p w14:paraId="6CF33C03"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12 01 05</w:t>
            </w:r>
          </w:p>
        </w:tc>
        <w:tc>
          <w:tcPr>
            <w:tcW w:w="1258" w:type="pct"/>
            <w:tcBorders>
              <w:top w:val="single" w:sz="4" w:space="0" w:color="auto"/>
              <w:left w:val="single" w:sz="4" w:space="0" w:color="auto"/>
              <w:bottom w:val="single" w:sz="4" w:space="0" w:color="auto"/>
              <w:right w:val="single" w:sz="4" w:space="0" w:color="auto"/>
            </w:tcBorders>
            <w:vAlign w:val="center"/>
          </w:tcPr>
          <w:p w14:paraId="4A52358D"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Plastiko drožlės ir nuopjovos</w:t>
            </w:r>
          </w:p>
        </w:tc>
        <w:tc>
          <w:tcPr>
            <w:tcW w:w="1053" w:type="pct"/>
            <w:tcBorders>
              <w:top w:val="single" w:sz="4" w:space="0" w:color="auto"/>
              <w:left w:val="single" w:sz="4" w:space="0" w:color="auto"/>
              <w:bottom w:val="single" w:sz="4" w:space="0" w:color="auto"/>
              <w:right w:val="single" w:sz="4" w:space="0" w:color="auto"/>
            </w:tcBorders>
            <w:vAlign w:val="center"/>
          </w:tcPr>
          <w:p w14:paraId="4EDD42CE"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Netinkamos perdirbti plastiko atliekos</w:t>
            </w:r>
          </w:p>
        </w:tc>
        <w:tc>
          <w:tcPr>
            <w:tcW w:w="602" w:type="pct"/>
            <w:tcBorders>
              <w:top w:val="single" w:sz="4" w:space="0" w:color="auto"/>
              <w:left w:val="single" w:sz="4" w:space="0" w:color="auto"/>
              <w:bottom w:val="single" w:sz="4" w:space="0" w:color="auto"/>
              <w:right w:val="single" w:sz="4" w:space="0" w:color="auto"/>
            </w:tcBorders>
            <w:vAlign w:val="center"/>
          </w:tcPr>
          <w:p w14:paraId="1958B7D9"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7B91BF98"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21701A2A"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1620A3D8"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2F219524"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10</w:t>
            </w:r>
          </w:p>
        </w:tc>
        <w:tc>
          <w:tcPr>
            <w:tcW w:w="378" w:type="pct"/>
            <w:tcBorders>
              <w:top w:val="single" w:sz="4" w:space="0" w:color="auto"/>
              <w:left w:val="single" w:sz="4" w:space="0" w:color="auto"/>
              <w:bottom w:val="single" w:sz="4" w:space="0" w:color="auto"/>
              <w:right w:val="single" w:sz="4" w:space="0" w:color="auto"/>
            </w:tcBorders>
            <w:vAlign w:val="center"/>
          </w:tcPr>
          <w:p w14:paraId="3663477E"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12 01 13</w:t>
            </w:r>
          </w:p>
        </w:tc>
        <w:tc>
          <w:tcPr>
            <w:tcW w:w="1258" w:type="pct"/>
            <w:tcBorders>
              <w:top w:val="single" w:sz="4" w:space="0" w:color="auto"/>
              <w:left w:val="single" w:sz="4" w:space="0" w:color="auto"/>
              <w:bottom w:val="single" w:sz="4" w:space="0" w:color="auto"/>
              <w:right w:val="single" w:sz="4" w:space="0" w:color="auto"/>
            </w:tcBorders>
            <w:vAlign w:val="center"/>
          </w:tcPr>
          <w:p w14:paraId="19BA7635"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Suvirinimo atliekos</w:t>
            </w:r>
          </w:p>
        </w:tc>
        <w:tc>
          <w:tcPr>
            <w:tcW w:w="1053" w:type="pct"/>
            <w:tcBorders>
              <w:top w:val="single" w:sz="4" w:space="0" w:color="auto"/>
              <w:left w:val="single" w:sz="4" w:space="0" w:color="auto"/>
              <w:bottom w:val="single" w:sz="4" w:space="0" w:color="auto"/>
              <w:right w:val="single" w:sz="4" w:space="0" w:color="auto"/>
            </w:tcBorders>
            <w:vAlign w:val="center"/>
          </w:tcPr>
          <w:p w14:paraId="21558308"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Šlakai, elektrodų atliekos</w:t>
            </w:r>
          </w:p>
        </w:tc>
        <w:tc>
          <w:tcPr>
            <w:tcW w:w="602" w:type="pct"/>
            <w:tcBorders>
              <w:top w:val="single" w:sz="4" w:space="0" w:color="auto"/>
              <w:left w:val="single" w:sz="4" w:space="0" w:color="auto"/>
              <w:bottom w:val="single" w:sz="4" w:space="0" w:color="auto"/>
              <w:right w:val="single" w:sz="4" w:space="0" w:color="auto"/>
            </w:tcBorders>
            <w:vAlign w:val="center"/>
          </w:tcPr>
          <w:p w14:paraId="68909116"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0D1AE844"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5C4D2210"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37FFA5DD"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7D3A5BC0"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11</w:t>
            </w:r>
          </w:p>
        </w:tc>
        <w:tc>
          <w:tcPr>
            <w:tcW w:w="378" w:type="pct"/>
            <w:tcBorders>
              <w:top w:val="single" w:sz="4" w:space="0" w:color="auto"/>
              <w:left w:val="single" w:sz="4" w:space="0" w:color="auto"/>
              <w:bottom w:val="single" w:sz="4" w:space="0" w:color="auto"/>
              <w:right w:val="single" w:sz="4" w:space="0" w:color="auto"/>
            </w:tcBorders>
            <w:vAlign w:val="center"/>
          </w:tcPr>
          <w:p w14:paraId="42DEBD20"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12 01 21</w:t>
            </w:r>
          </w:p>
        </w:tc>
        <w:tc>
          <w:tcPr>
            <w:tcW w:w="1258" w:type="pct"/>
            <w:tcBorders>
              <w:top w:val="single" w:sz="4" w:space="0" w:color="auto"/>
              <w:left w:val="single" w:sz="4" w:space="0" w:color="auto"/>
              <w:bottom w:val="single" w:sz="4" w:space="0" w:color="auto"/>
              <w:right w:val="single" w:sz="4" w:space="0" w:color="auto"/>
            </w:tcBorders>
            <w:vAlign w:val="center"/>
          </w:tcPr>
          <w:p w14:paraId="760A4F83"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Naudotos šlifavimo dalys ir šlifavimo medžiagos, nenurodytos 12 01 20</w:t>
            </w:r>
          </w:p>
        </w:tc>
        <w:tc>
          <w:tcPr>
            <w:tcW w:w="1053" w:type="pct"/>
            <w:tcBorders>
              <w:top w:val="single" w:sz="4" w:space="0" w:color="auto"/>
              <w:left w:val="single" w:sz="4" w:space="0" w:color="auto"/>
              <w:bottom w:val="single" w:sz="4" w:space="0" w:color="auto"/>
              <w:right w:val="single" w:sz="4" w:space="0" w:color="auto"/>
            </w:tcBorders>
            <w:vAlign w:val="center"/>
          </w:tcPr>
          <w:p w14:paraId="04993B18"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Šlifavimo atliekos</w:t>
            </w:r>
          </w:p>
        </w:tc>
        <w:tc>
          <w:tcPr>
            <w:tcW w:w="602" w:type="pct"/>
            <w:tcBorders>
              <w:top w:val="single" w:sz="4" w:space="0" w:color="auto"/>
              <w:left w:val="single" w:sz="4" w:space="0" w:color="auto"/>
              <w:bottom w:val="single" w:sz="4" w:space="0" w:color="auto"/>
              <w:right w:val="single" w:sz="4" w:space="0" w:color="auto"/>
            </w:tcBorders>
            <w:vAlign w:val="center"/>
          </w:tcPr>
          <w:p w14:paraId="057CCDC8"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1FEF1EC4"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337C0604"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4C1C3E42"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658AE407"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12</w:t>
            </w:r>
          </w:p>
        </w:tc>
        <w:tc>
          <w:tcPr>
            <w:tcW w:w="378" w:type="pct"/>
            <w:tcBorders>
              <w:top w:val="single" w:sz="4" w:space="0" w:color="auto"/>
              <w:left w:val="single" w:sz="4" w:space="0" w:color="auto"/>
              <w:bottom w:val="single" w:sz="4" w:space="0" w:color="auto"/>
              <w:right w:val="single" w:sz="4" w:space="0" w:color="auto"/>
            </w:tcBorders>
            <w:vAlign w:val="center"/>
          </w:tcPr>
          <w:p w14:paraId="1C5ACB18"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16 01 99</w:t>
            </w:r>
          </w:p>
        </w:tc>
        <w:tc>
          <w:tcPr>
            <w:tcW w:w="1258" w:type="pct"/>
            <w:tcBorders>
              <w:top w:val="single" w:sz="4" w:space="0" w:color="auto"/>
              <w:left w:val="single" w:sz="4" w:space="0" w:color="auto"/>
              <w:bottom w:val="single" w:sz="4" w:space="0" w:color="auto"/>
              <w:right w:val="single" w:sz="4" w:space="0" w:color="auto"/>
            </w:tcBorders>
            <w:vAlign w:val="center"/>
          </w:tcPr>
          <w:p w14:paraId="622E166F"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Kitaip neapibrėžtos atliekos</w:t>
            </w:r>
          </w:p>
        </w:tc>
        <w:tc>
          <w:tcPr>
            <w:tcW w:w="1053" w:type="pct"/>
            <w:tcBorders>
              <w:top w:val="single" w:sz="4" w:space="0" w:color="auto"/>
              <w:left w:val="single" w:sz="4" w:space="0" w:color="auto"/>
              <w:bottom w:val="single" w:sz="4" w:space="0" w:color="auto"/>
              <w:right w:val="single" w:sz="4" w:space="0" w:color="auto"/>
            </w:tcBorders>
            <w:vAlign w:val="center"/>
          </w:tcPr>
          <w:p w14:paraId="1D1F7B71"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Netinkamos perdirbti automobilių sėdynės</w:t>
            </w:r>
          </w:p>
        </w:tc>
        <w:tc>
          <w:tcPr>
            <w:tcW w:w="602" w:type="pct"/>
            <w:tcBorders>
              <w:top w:val="single" w:sz="4" w:space="0" w:color="auto"/>
              <w:left w:val="single" w:sz="4" w:space="0" w:color="auto"/>
              <w:bottom w:val="single" w:sz="4" w:space="0" w:color="auto"/>
              <w:right w:val="single" w:sz="4" w:space="0" w:color="auto"/>
            </w:tcBorders>
            <w:vAlign w:val="center"/>
          </w:tcPr>
          <w:p w14:paraId="5BCF4CBB"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3ABF81FE"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5FEAC1DE"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73F2CC42"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728D574B"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13</w:t>
            </w:r>
          </w:p>
        </w:tc>
        <w:tc>
          <w:tcPr>
            <w:tcW w:w="378" w:type="pct"/>
            <w:tcBorders>
              <w:top w:val="single" w:sz="4" w:space="0" w:color="auto"/>
              <w:left w:val="single" w:sz="4" w:space="0" w:color="auto"/>
              <w:bottom w:val="single" w:sz="4" w:space="0" w:color="auto"/>
              <w:right w:val="single" w:sz="4" w:space="0" w:color="auto"/>
            </w:tcBorders>
            <w:vAlign w:val="center"/>
          </w:tcPr>
          <w:p w14:paraId="335AD8F9"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17 02 02</w:t>
            </w:r>
          </w:p>
        </w:tc>
        <w:tc>
          <w:tcPr>
            <w:tcW w:w="1258" w:type="pct"/>
            <w:tcBorders>
              <w:top w:val="single" w:sz="4" w:space="0" w:color="auto"/>
              <w:left w:val="single" w:sz="4" w:space="0" w:color="auto"/>
              <w:bottom w:val="single" w:sz="4" w:space="0" w:color="auto"/>
              <w:right w:val="single" w:sz="4" w:space="0" w:color="auto"/>
            </w:tcBorders>
            <w:vAlign w:val="center"/>
          </w:tcPr>
          <w:p w14:paraId="3F42A4B2"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Stiklas</w:t>
            </w:r>
          </w:p>
        </w:tc>
        <w:tc>
          <w:tcPr>
            <w:tcW w:w="1053" w:type="pct"/>
            <w:tcBorders>
              <w:top w:val="single" w:sz="4" w:space="0" w:color="auto"/>
              <w:left w:val="single" w:sz="4" w:space="0" w:color="auto"/>
              <w:bottom w:val="single" w:sz="4" w:space="0" w:color="auto"/>
              <w:right w:val="single" w:sz="4" w:space="0" w:color="auto"/>
            </w:tcBorders>
            <w:vAlign w:val="center"/>
          </w:tcPr>
          <w:p w14:paraId="7AB50B24"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Netinkamas perdirbti statybinių atliekų stiklas</w:t>
            </w:r>
          </w:p>
        </w:tc>
        <w:tc>
          <w:tcPr>
            <w:tcW w:w="602" w:type="pct"/>
            <w:tcBorders>
              <w:top w:val="single" w:sz="4" w:space="0" w:color="auto"/>
              <w:left w:val="single" w:sz="4" w:space="0" w:color="auto"/>
              <w:bottom w:val="single" w:sz="4" w:space="0" w:color="auto"/>
              <w:right w:val="single" w:sz="4" w:space="0" w:color="auto"/>
            </w:tcBorders>
            <w:vAlign w:val="center"/>
          </w:tcPr>
          <w:p w14:paraId="0E79530D"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5F73CDA5"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78A52E6C"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6B8D40BD"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4492F6E3"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14</w:t>
            </w:r>
          </w:p>
        </w:tc>
        <w:tc>
          <w:tcPr>
            <w:tcW w:w="378" w:type="pct"/>
            <w:tcBorders>
              <w:top w:val="single" w:sz="4" w:space="0" w:color="auto"/>
              <w:left w:val="single" w:sz="4" w:space="0" w:color="auto"/>
              <w:bottom w:val="single" w:sz="4" w:space="0" w:color="auto"/>
              <w:right w:val="single" w:sz="4" w:space="0" w:color="auto"/>
            </w:tcBorders>
            <w:vAlign w:val="center"/>
          </w:tcPr>
          <w:p w14:paraId="5516467E"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17 06 04</w:t>
            </w:r>
          </w:p>
        </w:tc>
        <w:tc>
          <w:tcPr>
            <w:tcW w:w="1258" w:type="pct"/>
            <w:tcBorders>
              <w:top w:val="single" w:sz="4" w:space="0" w:color="auto"/>
              <w:left w:val="single" w:sz="4" w:space="0" w:color="auto"/>
              <w:bottom w:val="single" w:sz="4" w:space="0" w:color="auto"/>
              <w:right w:val="single" w:sz="4" w:space="0" w:color="auto"/>
            </w:tcBorders>
            <w:vAlign w:val="center"/>
          </w:tcPr>
          <w:p w14:paraId="529B3C6B"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Izoliacinės medžiagos, nenurodytos 17 06 01 ir 17 06 03</w:t>
            </w:r>
          </w:p>
        </w:tc>
        <w:tc>
          <w:tcPr>
            <w:tcW w:w="1053" w:type="pct"/>
            <w:tcBorders>
              <w:top w:val="single" w:sz="4" w:space="0" w:color="auto"/>
              <w:left w:val="single" w:sz="4" w:space="0" w:color="auto"/>
              <w:bottom w:val="single" w:sz="4" w:space="0" w:color="auto"/>
              <w:right w:val="single" w:sz="4" w:space="0" w:color="auto"/>
            </w:tcBorders>
            <w:vAlign w:val="center"/>
          </w:tcPr>
          <w:p w14:paraId="2869BD3F"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Stiklo, mineralinė vata</w:t>
            </w:r>
          </w:p>
        </w:tc>
        <w:tc>
          <w:tcPr>
            <w:tcW w:w="602" w:type="pct"/>
            <w:tcBorders>
              <w:top w:val="single" w:sz="4" w:space="0" w:color="auto"/>
              <w:left w:val="single" w:sz="4" w:space="0" w:color="auto"/>
              <w:bottom w:val="single" w:sz="4" w:space="0" w:color="auto"/>
              <w:right w:val="single" w:sz="4" w:space="0" w:color="auto"/>
            </w:tcBorders>
            <w:vAlign w:val="center"/>
          </w:tcPr>
          <w:p w14:paraId="7B8DF4B2"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0FF15690"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38929C91"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4AEBFCC5"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24F9793D"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15</w:t>
            </w:r>
          </w:p>
        </w:tc>
        <w:tc>
          <w:tcPr>
            <w:tcW w:w="378" w:type="pct"/>
            <w:tcBorders>
              <w:top w:val="single" w:sz="4" w:space="0" w:color="auto"/>
              <w:left w:val="single" w:sz="4" w:space="0" w:color="auto"/>
              <w:bottom w:val="single" w:sz="4" w:space="0" w:color="auto"/>
              <w:right w:val="single" w:sz="4" w:space="0" w:color="auto"/>
            </w:tcBorders>
            <w:vAlign w:val="center"/>
          </w:tcPr>
          <w:p w14:paraId="11ACE644"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19 01 18</w:t>
            </w:r>
          </w:p>
        </w:tc>
        <w:tc>
          <w:tcPr>
            <w:tcW w:w="1258" w:type="pct"/>
            <w:tcBorders>
              <w:top w:val="single" w:sz="4" w:space="0" w:color="auto"/>
              <w:left w:val="single" w:sz="4" w:space="0" w:color="auto"/>
              <w:bottom w:val="single" w:sz="4" w:space="0" w:color="auto"/>
              <w:right w:val="single" w:sz="4" w:space="0" w:color="auto"/>
            </w:tcBorders>
            <w:vAlign w:val="center"/>
          </w:tcPr>
          <w:p w14:paraId="310A6EA9"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Pirolizės atliekos, nenurodytos 19 01 17</w:t>
            </w:r>
          </w:p>
        </w:tc>
        <w:tc>
          <w:tcPr>
            <w:tcW w:w="1053" w:type="pct"/>
            <w:tcBorders>
              <w:top w:val="single" w:sz="4" w:space="0" w:color="auto"/>
              <w:left w:val="single" w:sz="4" w:space="0" w:color="auto"/>
              <w:bottom w:val="single" w:sz="4" w:space="0" w:color="auto"/>
              <w:right w:val="single" w:sz="4" w:space="0" w:color="auto"/>
            </w:tcBorders>
          </w:tcPr>
          <w:p w14:paraId="78440675"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Pirolizės krosnies pelenai</w:t>
            </w:r>
          </w:p>
        </w:tc>
        <w:tc>
          <w:tcPr>
            <w:tcW w:w="602" w:type="pct"/>
            <w:tcBorders>
              <w:top w:val="single" w:sz="4" w:space="0" w:color="auto"/>
              <w:left w:val="single" w:sz="4" w:space="0" w:color="auto"/>
              <w:bottom w:val="single" w:sz="4" w:space="0" w:color="auto"/>
              <w:right w:val="single" w:sz="4" w:space="0" w:color="auto"/>
            </w:tcBorders>
            <w:vAlign w:val="center"/>
          </w:tcPr>
          <w:p w14:paraId="64B8B821"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1D7CAD1F"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530A3DA6"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04996F85"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5A4CE7E2"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16</w:t>
            </w:r>
          </w:p>
        </w:tc>
        <w:tc>
          <w:tcPr>
            <w:tcW w:w="378" w:type="pct"/>
            <w:tcBorders>
              <w:top w:val="single" w:sz="4" w:space="0" w:color="auto"/>
              <w:left w:val="single" w:sz="4" w:space="0" w:color="auto"/>
              <w:bottom w:val="single" w:sz="4" w:space="0" w:color="auto"/>
              <w:right w:val="single" w:sz="4" w:space="0" w:color="auto"/>
            </w:tcBorders>
            <w:vAlign w:val="center"/>
          </w:tcPr>
          <w:p w14:paraId="5368AC88"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19 08 01</w:t>
            </w:r>
          </w:p>
        </w:tc>
        <w:tc>
          <w:tcPr>
            <w:tcW w:w="1258" w:type="pct"/>
            <w:tcBorders>
              <w:top w:val="single" w:sz="4" w:space="0" w:color="auto"/>
              <w:left w:val="single" w:sz="4" w:space="0" w:color="auto"/>
              <w:bottom w:val="single" w:sz="4" w:space="0" w:color="auto"/>
              <w:right w:val="single" w:sz="4" w:space="0" w:color="auto"/>
            </w:tcBorders>
            <w:vAlign w:val="center"/>
          </w:tcPr>
          <w:p w14:paraId="71AFB8AB"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Grotų atliekos</w:t>
            </w:r>
          </w:p>
        </w:tc>
        <w:tc>
          <w:tcPr>
            <w:tcW w:w="1053" w:type="pct"/>
            <w:tcBorders>
              <w:top w:val="single" w:sz="4" w:space="0" w:color="auto"/>
              <w:left w:val="single" w:sz="4" w:space="0" w:color="auto"/>
              <w:bottom w:val="single" w:sz="4" w:space="0" w:color="auto"/>
              <w:right w:val="single" w:sz="4" w:space="0" w:color="auto"/>
            </w:tcBorders>
          </w:tcPr>
          <w:p w14:paraId="7D4C5B19"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Rūšiavimo atliekos iš nuotekų įrenginių</w:t>
            </w:r>
          </w:p>
        </w:tc>
        <w:tc>
          <w:tcPr>
            <w:tcW w:w="602" w:type="pct"/>
            <w:tcBorders>
              <w:top w:val="single" w:sz="4" w:space="0" w:color="auto"/>
              <w:left w:val="single" w:sz="4" w:space="0" w:color="auto"/>
              <w:bottom w:val="single" w:sz="4" w:space="0" w:color="auto"/>
              <w:right w:val="single" w:sz="4" w:space="0" w:color="auto"/>
            </w:tcBorders>
            <w:vAlign w:val="center"/>
          </w:tcPr>
          <w:p w14:paraId="754FCC55"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115EDBA2"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7F1C87FA"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39431062"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0D57F1CC"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17</w:t>
            </w:r>
          </w:p>
        </w:tc>
        <w:tc>
          <w:tcPr>
            <w:tcW w:w="378" w:type="pct"/>
            <w:tcBorders>
              <w:top w:val="single" w:sz="4" w:space="0" w:color="auto"/>
              <w:left w:val="single" w:sz="4" w:space="0" w:color="auto"/>
              <w:bottom w:val="single" w:sz="4" w:space="0" w:color="auto"/>
              <w:right w:val="single" w:sz="4" w:space="0" w:color="auto"/>
            </w:tcBorders>
            <w:vAlign w:val="center"/>
          </w:tcPr>
          <w:p w14:paraId="01E3E698"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19 08 02</w:t>
            </w:r>
          </w:p>
        </w:tc>
        <w:tc>
          <w:tcPr>
            <w:tcW w:w="1258" w:type="pct"/>
            <w:tcBorders>
              <w:top w:val="single" w:sz="4" w:space="0" w:color="auto"/>
              <w:left w:val="single" w:sz="4" w:space="0" w:color="auto"/>
              <w:bottom w:val="single" w:sz="4" w:space="0" w:color="auto"/>
              <w:right w:val="single" w:sz="4" w:space="0" w:color="auto"/>
            </w:tcBorders>
            <w:vAlign w:val="center"/>
          </w:tcPr>
          <w:p w14:paraId="1F1213A3"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Smėliagaudžių atliekos</w:t>
            </w:r>
          </w:p>
        </w:tc>
        <w:tc>
          <w:tcPr>
            <w:tcW w:w="1053" w:type="pct"/>
            <w:tcBorders>
              <w:top w:val="single" w:sz="4" w:space="0" w:color="auto"/>
              <w:left w:val="single" w:sz="4" w:space="0" w:color="auto"/>
              <w:bottom w:val="single" w:sz="4" w:space="0" w:color="auto"/>
              <w:right w:val="single" w:sz="4" w:space="0" w:color="auto"/>
            </w:tcBorders>
          </w:tcPr>
          <w:p w14:paraId="13881376"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Smėliagaudžių atliekos nuo asfaltuotų plotų</w:t>
            </w:r>
          </w:p>
        </w:tc>
        <w:tc>
          <w:tcPr>
            <w:tcW w:w="602" w:type="pct"/>
            <w:tcBorders>
              <w:top w:val="single" w:sz="4" w:space="0" w:color="auto"/>
              <w:left w:val="single" w:sz="4" w:space="0" w:color="auto"/>
              <w:bottom w:val="single" w:sz="4" w:space="0" w:color="auto"/>
              <w:right w:val="single" w:sz="4" w:space="0" w:color="auto"/>
            </w:tcBorders>
            <w:vAlign w:val="center"/>
          </w:tcPr>
          <w:p w14:paraId="665F45AB"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7000ACFA"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64F8D653"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31E3A486"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5CD85E76"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18</w:t>
            </w:r>
          </w:p>
        </w:tc>
        <w:tc>
          <w:tcPr>
            <w:tcW w:w="378" w:type="pct"/>
            <w:tcBorders>
              <w:top w:val="single" w:sz="4" w:space="0" w:color="auto"/>
              <w:left w:val="single" w:sz="4" w:space="0" w:color="auto"/>
              <w:bottom w:val="single" w:sz="4" w:space="0" w:color="auto"/>
              <w:right w:val="single" w:sz="4" w:space="0" w:color="auto"/>
            </w:tcBorders>
            <w:vAlign w:val="center"/>
          </w:tcPr>
          <w:p w14:paraId="73ACAD0E"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19 12 05</w:t>
            </w:r>
          </w:p>
        </w:tc>
        <w:tc>
          <w:tcPr>
            <w:tcW w:w="1258" w:type="pct"/>
            <w:tcBorders>
              <w:top w:val="single" w:sz="4" w:space="0" w:color="auto"/>
              <w:left w:val="single" w:sz="4" w:space="0" w:color="auto"/>
              <w:bottom w:val="single" w:sz="4" w:space="0" w:color="auto"/>
              <w:right w:val="single" w:sz="4" w:space="0" w:color="auto"/>
            </w:tcBorders>
            <w:vAlign w:val="center"/>
          </w:tcPr>
          <w:p w14:paraId="4277EA45"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Stiklas</w:t>
            </w:r>
          </w:p>
        </w:tc>
        <w:tc>
          <w:tcPr>
            <w:tcW w:w="1053" w:type="pct"/>
            <w:tcBorders>
              <w:top w:val="single" w:sz="4" w:space="0" w:color="auto"/>
              <w:left w:val="single" w:sz="4" w:space="0" w:color="auto"/>
              <w:bottom w:val="single" w:sz="4" w:space="0" w:color="auto"/>
              <w:right w:val="single" w:sz="4" w:space="0" w:color="auto"/>
            </w:tcBorders>
          </w:tcPr>
          <w:p w14:paraId="0D634065" w14:textId="77777777" w:rsidR="009432B1" w:rsidRPr="008F769A" w:rsidRDefault="009432B1" w:rsidP="002452ED">
            <w:pPr>
              <w:jc w:val="center"/>
              <w:rPr>
                <w:sz w:val="22"/>
                <w:szCs w:val="22"/>
                <w:lang w:val="lt-LT"/>
              </w:rPr>
            </w:pPr>
            <w:r w:rsidRPr="008F769A">
              <w:rPr>
                <w:sz w:val="22"/>
                <w:szCs w:val="22"/>
                <w:lang w:val="lt-LT"/>
              </w:rPr>
              <w:t>Po rūšiavimo, smulkinimo, suslėgimo, granuliavimo liekančios stiklo atliekos</w:t>
            </w:r>
            <w:r w:rsidRPr="008F769A" w:rsidDel="00F565AC">
              <w:rPr>
                <w:sz w:val="22"/>
                <w:szCs w:val="22"/>
                <w:lang w:val="lt-LT"/>
              </w:rPr>
              <w:t xml:space="preserve"> </w:t>
            </w:r>
            <w:r w:rsidRPr="008F769A">
              <w:rPr>
                <w:sz w:val="22"/>
                <w:szCs w:val="22"/>
                <w:lang w:val="lt-LT"/>
              </w:rPr>
              <w:t>(netinkamas perdirbimui)</w:t>
            </w:r>
          </w:p>
        </w:tc>
        <w:tc>
          <w:tcPr>
            <w:tcW w:w="602" w:type="pct"/>
            <w:tcBorders>
              <w:top w:val="single" w:sz="4" w:space="0" w:color="auto"/>
              <w:left w:val="single" w:sz="4" w:space="0" w:color="auto"/>
              <w:bottom w:val="single" w:sz="4" w:space="0" w:color="auto"/>
              <w:right w:val="single" w:sz="4" w:space="0" w:color="auto"/>
            </w:tcBorders>
            <w:vAlign w:val="center"/>
          </w:tcPr>
          <w:p w14:paraId="33AA28AD"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21E7415A"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3FC2DEA1"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0C927807"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052B80F3"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19</w:t>
            </w:r>
          </w:p>
        </w:tc>
        <w:tc>
          <w:tcPr>
            <w:tcW w:w="378" w:type="pct"/>
            <w:tcBorders>
              <w:top w:val="single" w:sz="4" w:space="0" w:color="auto"/>
              <w:left w:val="single" w:sz="4" w:space="0" w:color="auto"/>
              <w:bottom w:val="single" w:sz="4" w:space="0" w:color="auto"/>
              <w:right w:val="single" w:sz="4" w:space="0" w:color="auto"/>
            </w:tcBorders>
            <w:vAlign w:val="center"/>
          </w:tcPr>
          <w:p w14:paraId="70FE9CB4"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19 12 12</w:t>
            </w:r>
          </w:p>
        </w:tc>
        <w:tc>
          <w:tcPr>
            <w:tcW w:w="1258" w:type="pct"/>
            <w:tcBorders>
              <w:top w:val="single" w:sz="4" w:space="0" w:color="auto"/>
              <w:left w:val="single" w:sz="4" w:space="0" w:color="auto"/>
              <w:bottom w:val="single" w:sz="4" w:space="0" w:color="auto"/>
              <w:right w:val="single" w:sz="4" w:space="0" w:color="auto"/>
            </w:tcBorders>
            <w:vAlign w:val="center"/>
          </w:tcPr>
          <w:p w14:paraId="72CE8898"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Kitos mechaninio atliekų (įskaitant medžiagų mišinius) apdorojimo atliekos, nenurodytos 19 12 11</w:t>
            </w:r>
          </w:p>
        </w:tc>
        <w:tc>
          <w:tcPr>
            <w:tcW w:w="1053" w:type="pct"/>
            <w:tcBorders>
              <w:top w:val="single" w:sz="4" w:space="0" w:color="auto"/>
              <w:left w:val="single" w:sz="4" w:space="0" w:color="auto"/>
              <w:bottom w:val="single" w:sz="4" w:space="0" w:color="auto"/>
              <w:right w:val="single" w:sz="4" w:space="0" w:color="auto"/>
            </w:tcBorders>
          </w:tcPr>
          <w:p w14:paraId="785B1BF0" w14:textId="77777777" w:rsidR="009432B1" w:rsidRPr="008F769A" w:rsidRDefault="009432B1" w:rsidP="002452ED">
            <w:pPr>
              <w:jc w:val="center"/>
              <w:rPr>
                <w:sz w:val="22"/>
                <w:szCs w:val="22"/>
                <w:lang w:val="lt-LT"/>
              </w:rPr>
            </w:pPr>
            <w:r w:rsidRPr="008F769A">
              <w:rPr>
                <w:sz w:val="22"/>
                <w:szCs w:val="22"/>
                <w:lang w:val="lt-LT"/>
              </w:rPr>
              <w:t>Po rūšiavimo likusios šalinimui atliekos</w:t>
            </w:r>
          </w:p>
        </w:tc>
        <w:tc>
          <w:tcPr>
            <w:tcW w:w="602" w:type="pct"/>
            <w:tcBorders>
              <w:top w:val="single" w:sz="4" w:space="0" w:color="auto"/>
              <w:left w:val="single" w:sz="4" w:space="0" w:color="auto"/>
              <w:bottom w:val="single" w:sz="4" w:space="0" w:color="auto"/>
              <w:right w:val="single" w:sz="4" w:space="0" w:color="auto"/>
            </w:tcBorders>
            <w:vAlign w:val="center"/>
          </w:tcPr>
          <w:p w14:paraId="5A4BB59B"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2582D90C"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27CD5DC1"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1E9DDDBF"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6A135FE2"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20</w:t>
            </w:r>
          </w:p>
        </w:tc>
        <w:tc>
          <w:tcPr>
            <w:tcW w:w="378" w:type="pct"/>
            <w:tcBorders>
              <w:top w:val="single" w:sz="4" w:space="0" w:color="auto"/>
              <w:left w:val="single" w:sz="4" w:space="0" w:color="auto"/>
              <w:bottom w:val="single" w:sz="4" w:space="0" w:color="auto"/>
              <w:right w:val="single" w:sz="4" w:space="0" w:color="auto"/>
            </w:tcBorders>
            <w:vAlign w:val="center"/>
          </w:tcPr>
          <w:p w14:paraId="04525BEA"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19 12 12</w:t>
            </w:r>
          </w:p>
        </w:tc>
        <w:tc>
          <w:tcPr>
            <w:tcW w:w="1258" w:type="pct"/>
            <w:tcBorders>
              <w:top w:val="single" w:sz="4" w:space="0" w:color="auto"/>
              <w:left w:val="single" w:sz="4" w:space="0" w:color="auto"/>
              <w:bottom w:val="single" w:sz="4" w:space="0" w:color="auto"/>
              <w:right w:val="single" w:sz="4" w:space="0" w:color="auto"/>
            </w:tcBorders>
            <w:vAlign w:val="center"/>
          </w:tcPr>
          <w:p w14:paraId="669CC851"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Kitos mechaninio atliekų (įskaitant medžiagų mišinius) apdorojimo atliekos, nenurodytos 19 12 11</w:t>
            </w:r>
          </w:p>
        </w:tc>
        <w:tc>
          <w:tcPr>
            <w:tcW w:w="1053" w:type="pct"/>
            <w:tcBorders>
              <w:top w:val="single" w:sz="4" w:space="0" w:color="auto"/>
              <w:left w:val="single" w:sz="4" w:space="0" w:color="auto"/>
              <w:bottom w:val="single" w:sz="4" w:space="0" w:color="auto"/>
              <w:right w:val="single" w:sz="4" w:space="0" w:color="auto"/>
            </w:tcBorders>
          </w:tcPr>
          <w:p w14:paraId="27BDC0FD" w14:textId="77777777" w:rsidR="009432B1" w:rsidRPr="008F769A" w:rsidRDefault="009432B1" w:rsidP="002452ED">
            <w:pPr>
              <w:jc w:val="center"/>
              <w:rPr>
                <w:sz w:val="22"/>
                <w:szCs w:val="22"/>
                <w:lang w:val="lt-LT"/>
              </w:rPr>
            </w:pPr>
            <w:bookmarkStart w:id="30" w:name="_Hlk185324215"/>
            <w:r w:rsidRPr="008F769A">
              <w:rPr>
                <w:sz w:val="22"/>
                <w:szCs w:val="22"/>
                <w:lang w:val="lt-LT"/>
              </w:rPr>
              <w:t>Dėl atliekų pakitusių savybių netinkamos naudoti energijos gamybai atliekos</w:t>
            </w:r>
            <w:bookmarkEnd w:id="30"/>
          </w:p>
        </w:tc>
        <w:tc>
          <w:tcPr>
            <w:tcW w:w="602" w:type="pct"/>
            <w:tcBorders>
              <w:top w:val="single" w:sz="4" w:space="0" w:color="auto"/>
              <w:left w:val="single" w:sz="4" w:space="0" w:color="auto"/>
              <w:bottom w:val="single" w:sz="4" w:space="0" w:color="auto"/>
              <w:right w:val="single" w:sz="4" w:space="0" w:color="auto"/>
            </w:tcBorders>
            <w:vAlign w:val="center"/>
          </w:tcPr>
          <w:p w14:paraId="35A18386"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103F8ED0"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715680F3"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3AC85BA9"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7F62F7B5" w14:textId="7E5FBEBB"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2</w:t>
            </w:r>
            <w:r w:rsidR="0019686D">
              <w:rPr>
                <w:color w:val="000000"/>
                <w:sz w:val="22"/>
                <w:szCs w:val="22"/>
                <w:lang w:val="lt-LT" w:eastAsia="lt-LT"/>
              </w:rPr>
              <w:t>1</w:t>
            </w:r>
          </w:p>
        </w:tc>
        <w:tc>
          <w:tcPr>
            <w:tcW w:w="378" w:type="pct"/>
            <w:tcBorders>
              <w:top w:val="single" w:sz="4" w:space="0" w:color="auto"/>
              <w:left w:val="single" w:sz="4" w:space="0" w:color="auto"/>
              <w:bottom w:val="single" w:sz="4" w:space="0" w:color="auto"/>
              <w:right w:val="single" w:sz="4" w:space="0" w:color="auto"/>
            </w:tcBorders>
            <w:vAlign w:val="center"/>
          </w:tcPr>
          <w:p w14:paraId="12C5E9CC"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20 01 39</w:t>
            </w:r>
          </w:p>
        </w:tc>
        <w:tc>
          <w:tcPr>
            <w:tcW w:w="1258" w:type="pct"/>
            <w:tcBorders>
              <w:top w:val="single" w:sz="4" w:space="0" w:color="auto"/>
              <w:left w:val="single" w:sz="4" w:space="0" w:color="auto"/>
              <w:bottom w:val="single" w:sz="4" w:space="0" w:color="auto"/>
              <w:right w:val="single" w:sz="4" w:space="0" w:color="auto"/>
            </w:tcBorders>
            <w:vAlign w:val="center"/>
          </w:tcPr>
          <w:p w14:paraId="4DA6E125"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Plastikai</w:t>
            </w:r>
          </w:p>
        </w:tc>
        <w:tc>
          <w:tcPr>
            <w:tcW w:w="1053" w:type="pct"/>
            <w:tcBorders>
              <w:top w:val="single" w:sz="4" w:space="0" w:color="auto"/>
              <w:left w:val="single" w:sz="4" w:space="0" w:color="auto"/>
              <w:bottom w:val="single" w:sz="4" w:space="0" w:color="auto"/>
              <w:right w:val="single" w:sz="4" w:space="0" w:color="auto"/>
            </w:tcBorders>
          </w:tcPr>
          <w:p w14:paraId="16181E76" w14:textId="77777777" w:rsidR="009432B1" w:rsidRPr="008F769A" w:rsidRDefault="009432B1" w:rsidP="002452ED">
            <w:pPr>
              <w:jc w:val="center"/>
              <w:rPr>
                <w:sz w:val="22"/>
                <w:szCs w:val="22"/>
                <w:lang w:val="lt-LT"/>
              </w:rPr>
            </w:pPr>
            <w:r w:rsidRPr="008F769A">
              <w:rPr>
                <w:sz w:val="22"/>
                <w:szCs w:val="22"/>
                <w:lang w:val="lt-LT"/>
              </w:rPr>
              <w:t>Netinkami perdirbti buitiniai plastikai: indai, žaislai</w:t>
            </w:r>
          </w:p>
        </w:tc>
        <w:tc>
          <w:tcPr>
            <w:tcW w:w="602" w:type="pct"/>
            <w:tcBorders>
              <w:top w:val="single" w:sz="4" w:space="0" w:color="auto"/>
              <w:left w:val="single" w:sz="4" w:space="0" w:color="auto"/>
              <w:bottom w:val="single" w:sz="4" w:space="0" w:color="auto"/>
              <w:right w:val="single" w:sz="4" w:space="0" w:color="auto"/>
            </w:tcBorders>
            <w:vAlign w:val="center"/>
          </w:tcPr>
          <w:p w14:paraId="36555C6D"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03C786FC"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18922CAB"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5D11DAFD"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33713D6F" w14:textId="36D1749C"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2</w:t>
            </w:r>
            <w:r w:rsidR="0019686D">
              <w:rPr>
                <w:color w:val="000000"/>
                <w:sz w:val="22"/>
                <w:szCs w:val="22"/>
                <w:lang w:val="lt-LT" w:eastAsia="lt-LT"/>
              </w:rPr>
              <w:t>2</w:t>
            </w:r>
          </w:p>
        </w:tc>
        <w:tc>
          <w:tcPr>
            <w:tcW w:w="378" w:type="pct"/>
            <w:tcBorders>
              <w:top w:val="single" w:sz="4" w:space="0" w:color="auto"/>
              <w:left w:val="single" w:sz="4" w:space="0" w:color="auto"/>
              <w:bottom w:val="single" w:sz="4" w:space="0" w:color="auto"/>
              <w:right w:val="single" w:sz="4" w:space="0" w:color="auto"/>
            </w:tcBorders>
            <w:vAlign w:val="center"/>
          </w:tcPr>
          <w:p w14:paraId="1A4E9967"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20 01 41</w:t>
            </w:r>
          </w:p>
        </w:tc>
        <w:tc>
          <w:tcPr>
            <w:tcW w:w="1258" w:type="pct"/>
            <w:tcBorders>
              <w:top w:val="single" w:sz="4" w:space="0" w:color="auto"/>
              <w:left w:val="single" w:sz="4" w:space="0" w:color="auto"/>
              <w:bottom w:val="single" w:sz="4" w:space="0" w:color="auto"/>
              <w:right w:val="single" w:sz="4" w:space="0" w:color="auto"/>
            </w:tcBorders>
          </w:tcPr>
          <w:p w14:paraId="545FC23C"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Kaminų valymo atliekos</w:t>
            </w:r>
          </w:p>
        </w:tc>
        <w:tc>
          <w:tcPr>
            <w:tcW w:w="1053" w:type="pct"/>
            <w:tcBorders>
              <w:top w:val="single" w:sz="4" w:space="0" w:color="auto"/>
              <w:left w:val="single" w:sz="4" w:space="0" w:color="auto"/>
              <w:bottom w:val="single" w:sz="4" w:space="0" w:color="auto"/>
              <w:right w:val="single" w:sz="4" w:space="0" w:color="auto"/>
            </w:tcBorders>
          </w:tcPr>
          <w:p w14:paraId="78AB4C03" w14:textId="77777777" w:rsidR="009432B1" w:rsidRPr="008F769A" w:rsidRDefault="009432B1" w:rsidP="002452ED">
            <w:pPr>
              <w:jc w:val="center"/>
              <w:rPr>
                <w:sz w:val="22"/>
                <w:szCs w:val="22"/>
                <w:lang w:val="lt-LT"/>
              </w:rPr>
            </w:pPr>
            <w:r w:rsidRPr="008F769A">
              <w:rPr>
                <w:sz w:val="22"/>
                <w:szCs w:val="22"/>
                <w:lang w:val="lt-LT"/>
              </w:rPr>
              <w:t>Suodžiai, šlakai</w:t>
            </w:r>
          </w:p>
        </w:tc>
        <w:tc>
          <w:tcPr>
            <w:tcW w:w="602" w:type="pct"/>
            <w:tcBorders>
              <w:top w:val="single" w:sz="4" w:space="0" w:color="auto"/>
              <w:left w:val="single" w:sz="4" w:space="0" w:color="auto"/>
              <w:bottom w:val="single" w:sz="4" w:space="0" w:color="auto"/>
              <w:right w:val="single" w:sz="4" w:space="0" w:color="auto"/>
            </w:tcBorders>
            <w:vAlign w:val="center"/>
          </w:tcPr>
          <w:p w14:paraId="5E901596"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5898F721"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7F4D8C72"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r w:rsidR="009432B1" w:rsidRPr="008F769A" w14:paraId="50387623" w14:textId="77777777" w:rsidTr="002452ED">
        <w:trPr>
          <w:cantSplit/>
          <w:trHeight w:val="231"/>
        </w:trPr>
        <w:tc>
          <w:tcPr>
            <w:tcW w:w="269" w:type="pct"/>
            <w:tcBorders>
              <w:top w:val="single" w:sz="4" w:space="0" w:color="auto"/>
              <w:left w:val="single" w:sz="4" w:space="0" w:color="auto"/>
              <w:bottom w:val="single" w:sz="4" w:space="0" w:color="auto"/>
              <w:right w:val="single" w:sz="4" w:space="0" w:color="auto"/>
            </w:tcBorders>
            <w:vAlign w:val="center"/>
          </w:tcPr>
          <w:p w14:paraId="110AF334" w14:textId="0D85613A"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lastRenderedPageBreak/>
              <w:t>2</w:t>
            </w:r>
            <w:r w:rsidR="0019686D">
              <w:rPr>
                <w:color w:val="000000"/>
                <w:sz w:val="22"/>
                <w:szCs w:val="22"/>
                <w:lang w:val="lt-LT" w:eastAsia="lt-LT"/>
              </w:rPr>
              <w:t>3</w:t>
            </w:r>
          </w:p>
        </w:tc>
        <w:tc>
          <w:tcPr>
            <w:tcW w:w="378" w:type="pct"/>
            <w:tcBorders>
              <w:top w:val="single" w:sz="4" w:space="0" w:color="auto"/>
              <w:left w:val="single" w:sz="4" w:space="0" w:color="auto"/>
              <w:bottom w:val="single" w:sz="4" w:space="0" w:color="auto"/>
              <w:right w:val="single" w:sz="4" w:space="0" w:color="auto"/>
            </w:tcBorders>
            <w:vAlign w:val="center"/>
          </w:tcPr>
          <w:p w14:paraId="6C20DCD1"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20 02 03</w:t>
            </w:r>
          </w:p>
        </w:tc>
        <w:tc>
          <w:tcPr>
            <w:tcW w:w="1258" w:type="pct"/>
            <w:tcBorders>
              <w:top w:val="single" w:sz="4" w:space="0" w:color="auto"/>
              <w:left w:val="single" w:sz="4" w:space="0" w:color="auto"/>
              <w:bottom w:val="single" w:sz="4" w:space="0" w:color="auto"/>
              <w:right w:val="single" w:sz="4" w:space="0" w:color="auto"/>
            </w:tcBorders>
          </w:tcPr>
          <w:p w14:paraId="43C43057" w14:textId="77777777" w:rsidR="009432B1" w:rsidRPr="008F769A" w:rsidRDefault="009432B1" w:rsidP="002452ED">
            <w:pPr>
              <w:widowControl w:val="0"/>
              <w:shd w:val="clear" w:color="000000" w:fill="auto"/>
              <w:jc w:val="center"/>
              <w:rPr>
                <w:sz w:val="22"/>
                <w:szCs w:val="22"/>
                <w:lang w:val="lt-LT"/>
              </w:rPr>
            </w:pPr>
            <w:r w:rsidRPr="008F769A">
              <w:rPr>
                <w:sz w:val="22"/>
                <w:szCs w:val="22"/>
                <w:lang w:val="lt-LT"/>
              </w:rPr>
              <w:t>Kitos biologiškai neskaidžios atliekos</w:t>
            </w:r>
          </w:p>
        </w:tc>
        <w:tc>
          <w:tcPr>
            <w:tcW w:w="1053" w:type="pct"/>
            <w:tcBorders>
              <w:top w:val="single" w:sz="4" w:space="0" w:color="auto"/>
              <w:left w:val="single" w:sz="4" w:space="0" w:color="auto"/>
              <w:bottom w:val="single" w:sz="4" w:space="0" w:color="auto"/>
              <w:right w:val="single" w:sz="4" w:space="0" w:color="auto"/>
            </w:tcBorders>
          </w:tcPr>
          <w:p w14:paraId="587F6188" w14:textId="77777777" w:rsidR="009432B1" w:rsidRPr="008F769A" w:rsidRDefault="009432B1" w:rsidP="002452ED">
            <w:pPr>
              <w:jc w:val="center"/>
              <w:rPr>
                <w:sz w:val="22"/>
                <w:szCs w:val="22"/>
                <w:lang w:val="lt-LT"/>
              </w:rPr>
            </w:pPr>
            <w:r w:rsidRPr="008F769A">
              <w:rPr>
                <w:sz w:val="22"/>
                <w:szCs w:val="22"/>
                <w:lang w:val="lt-LT"/>
              </w:rPr>
              <w:t>Kapinių atliekos</w:t>
            </w:r>
          </w:p>
        </w:tc>
        <w:tc>
          <w:tcPr>
            <w:tcW w:w="602" w:type="pct"/>
            <w:tcBorders>
              <w:top w:val="single" w:sz="4" w:space="0" w:color="auto"/>
              <w:left w:val="single" w:sz="4" w:space="0" w:color="auto"/>
              <w:bottom w:val="single" w:sz="4" w:space="0" w:color="auto"/>
              <w:right w:val="single" w:sz="4" w:space="0" w:color="auto"/>
            </w:tcBorders>
            <w:vAlign w:val="center"/>
          </w:tcPr>
          <w:p w14:paraId="29CD75C6" w14:textId="77777777" w:rsidR="009432B1" w:rsidRPr="008F769A" w:rsidRDefault="009432B1" w:rsidP="002452ED">
            <w:pPr>
              <w:widowControl w:val="0"/>
              <w:shd w:val="clear" w:color="000000" w:fill="auto"/>
              <w:jc w:val="center"/>
              <w:rPr>
                <w:color w:val="000000"/>
                <w:sz w:val="22"/>
                <w:szCs w:val="22"/>
                <w:lang w:val="lt-LT" w:eastAsia="lt-LT"/>
              </w:rPr>
            </w:pPr>
            <w:r w:rsidRPr="008F769A">
              <w:rPr>
                <w:color w:val="000000"/>
                <w:sz w:val="22"/>
                <w:szCs w:val="22"/>
                <w:lang w:val="lt-LT" w:eastAsia="lt-LT"/>
              </w:rPr>
              <w:t>D1</w:t>
            </w:r>
          </w:p>
        </w:tc>
        <w:tc>
          <w:tcPr>
            <w:tcW w:w="625" w:type="pct"/>
            <w:vMerge/>
            <w:tcBorders>
              <w:left w:val="single" w:sz="4" w:space="0" w:color="auto"/>
              <w:right w:val="single" w:sz="4" w:space="0" w:color="auto"/>
            </w:tcBorders>
            <w:vAlign w:val="center"/>
          </w:tcPr>
          <w:p w14:paraId="4A2BFED3"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c>
          <w:tcPr>
            <w:tcW w:w="815" w:type="pct"/>
            <w:vMerge/>
            <w:tcBorders>
              <w:left w:val="single" w:sz="4" w:space="0" w:color="auto"/>
              <w:right w:val="single" w:sz="4" w:space="0" w:color="auto"/>
            </w:tcBorders>
            <w:vAlign w:val="center"/>
          </w:tcPr>
          <w:p w14:paraId="14DBD2F3" w14:textId="77777777" w:rsidR="009432B1" w:rsidRPr="008F769A" w:rsidRDefault="009432B1" w:rsidP="002452ED">
            <w:pPr>
              <w:widowControl w:val="0"/>
              <w:shd w:val="clear" w:color="000000" w:fill="auto"/>
              <w:ind w:firstLine="567"/>
              <w:jc w:val="center"/>
              <w:rPr>
                <w:color w:val="000000"/>
                <w:sz w:val="22"/>
                <w:szCs w:val="22"/>
                <w:lang w:val="lt-LT" w:eastAsia="lt-LT"/>
              </w:rPr>
            </w:pPr>
          </w:p>
        </w:tc>
      </w:tr>
    </w:tbl>
    <w:p w14:paraId="5E5FDF59" w14:textId="170963DD" w:rsidR="00FC2F99" w:rsidRPr="008F769A" w:rsidRDefault="00F57FBD" w:rsidP="009432B1">
      <w:pPr>
        <w:spacing w:before="100" w:beforeAutospacing="1" w:after="100" w:afterAutospacing="1"/>
        <w:ind w:firstLine="567"/>
        <w:jc w:val="both"/>
        <w:textAlignment w:val="baseline"/>
        <w:rPr>
          <w:sz w:val="22"/>
          <w:szCs w:val="22"/>
          <w:lang w:val="lt-LT"/>
        </w:rPr>
      </w:pPr>
      <w:r w:rsidRPr="008F769A">
        <w:rPr>
          <w:b/>
          <w:bCs/>
          <w:sz w:val="22"/>
          <w:szCs w:val="22"/>
          <w:lang w:val="lt-LT"/>
        </w:rPr>
        <w:t xml:space="preserve">14 lentelė. </w:t>
      </w:r>
      <w:r w:rsidRPr="008F769A">
        <w:rPr>
          <w:sz w:val="22"/>
          <w:szCs w:val="22"/>
          <w:lang w:val="lt-LT"/>
        </w:rPr>
        <w:t>Leidžiamos paruošti naudoti ir (ar) šalinti nepavojingosios atliekos</w:t>
      </w:r>
    </w:p>
    <w:p w14:paraId="41C552BD" w14:textId="3C585DE1" w:rsidR="00531ACB" w:rsidRPr="008F769A" w:rsidRDefault="00531ACB" w:rsidP="00531ACB">
      <w:pPr>
        <w:adjustRightInd w:val="0"/>
        <w:spacing w:before="120" w:after="120"/>
        <w:ind w:firstLine="567"/>
        <w:jc w:val="both"/>
        <w:rPr>
          <w:sz w:val="22"/>
          <w:szCs w:val="22"/>
          <w:lang w:val="lt-LT"/>
        </w:rPr>
      </w:pPr>
      <w:r w:rsidRPr="008F769A">
        <w:rPr>
          <w:sz w:val="22"/>
          <w:szCs w:val="22"/>
          <w:lang w:val="lt-LT"/>
        </w:rPr>
        <w:t>Nepavojingųjų atliekų paruošti naudoti ir (ar) šalinti neplanuojama, todėl lentelė nepildoma.</w:t>
      </w:r>
    </w:p>
    <w:p w14:paraId="6AEEBE9E" w14:textId="2B6323D8" w:rsidR="00F57FBD" w:rsidRPr="008F769A" w:rsidRDefault="00F57FBD" w:rsidP="00A60560">
      <w:pPr>
        <w:spacing w:before="100" w:beforeAutospacing="1" w:after="100" w:afterAutospacing="1"/>
        <w:ind w:firstLine="567"/>
        <w:jc w:val="both"/>
        <w:rPr>
          <w:sz w:val="22"/>
          <w:szCs w:val="22"/>
          <w:lang w:val="lt-LT"/>
        </w:rPr>
      </w:pPr>
      <w:r w:rsidRPr="008F769A">
        <w:rPr>
          <w:b/>
          <w:bCs/>
          <w:color w:val="000000"/>
          <w:sz w:val="22"/>
          <w:szCs w:val="22"/>
          <w:lang w:val="lt-LT"/>
        </w:rPr>
        <w:t>15 lentelė.</w:t>
      </w:r>
      <w:r w:rsidRPr="008F769A">
        <w:rPr>
          <w:color w:val="000000"/>
          <w:sz w:val="22"/>
          <w:szCs w:val="22"/>
          <w:lang w:val="lt-LT"/>
        </w:rPr>
        <w:t> Leidžiamas laikyti nepavojingųjų atliekų kiekis</w:t>
      </w:r>
    </w:p>
    <w:p w14:paraId="692824F3" w14:textId="77777777" w:rsidR="00531ACB" w:rsidRPr="008F769A" w:rsidRDefault="00531ACB" w:rsidP="00531ACB">
      <w:pPr>
        <w:jc w:val="both"/>
        <w:rPr>
          <w:color w:val="000000"/>
          <w:sz w:val="22"/>
          <w:szCs w:val="22"/>
          <w:lang w:val="lt-LT" w:eastAsia="lt-LT"/>
        </w:rPr>
      </w:pPr>
      <w:r w:rsidRPr="008F769A">
        <w:rPr>
          <w:color w:val="000000"/>
          <w:sz w:val="22"/>
          <w:szCs w:val="22"/>
          <w:lang w:val="lt-LT" w:eastAsia="lt-LT"/>
        </w:rPr>
        <w:t>Įrenginio pavadinimas </w:t>
      </w:r>
      <w:r w:rsidRPr="008F769A">
        <w:rPr>
          <w:sz w:val="22"/>
          <w:szCs w:val="22"/>
          <w:u w:val="single"/>
          <w:lang w:val="lt-LT"/>
        </w:rPr>
        <w:t xml:space="preserve"> Alytaus regioninis nepavojingų atliekų sąvartynas</w:t>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59"/>
        <w:gridCol w:w="939"/>
        <w:gridCol w:w="3853"/>
        <w:gridCol w:w="2575"/>
        <w:gridCol w:w="3031"/>
        <w:gridCol w:w="3336"/>
      </w:tblGrid>
      <w:tr w:rsidR="00531ACB" w:rsidRPr="008F769A" w14:paraId="71E4E377" w14:textId="77777777" w:rsidTr="00ED7833">
        <w:trPr>
          <w:tblHeader/>
        </w:trPr>
        <w:tc>
          <w:tcPr>
            <w:tcW w:w="659" w:type="dxa"/>
            <w:vMerge w:val="restart"/>
            <w:shd w:val="clear" w:color="auto" w:fill="auto"/>
            <w:tcMar>
              <w:top w:w="0" w:type="dxa"/>
              <w:left w:w="57" w:type="dxa"/>
              <w:bottom w:w="0" w:type="dxa"/>
              <w:right w:w="57" w:type="dxa"/>
            </w:tcMar>
            <w:vAlign w:val="center"/>
          </w:tcPr>
          <w:p w14:paraId="441E756A" w14:textId="77777777" w:rsidR="00531ACB" w:rsidRPr="008F769A" w:rsidRDefault="00531ACB" w:rsidP="008949A1">
            <w:pPr>
              <w:jc w:val="both"/>
              <w:rPr>
                <w:sz w:val="22"/>
                <w:szCs w:val="22"/>
                <w:lang w:val="lt-LT"/>
              </w:rPr>
            </w:pPr>
            <w:r w:rsidRPr="008F769A">
              <w:rPr>
                <w:sz w:val="22"/>
                <w:szCs w:val="22"/>
                <w:lang w:val="lt-LT"/>
              </w:rPr>
              <w:t>Eil. Nr.</w:t>
            </w:r>
          </w:p>
        </w:tc>
        <w:tc>
          <w:tcPr>
            <w:tcW w:w="7367" w:type="dxa"/>
            <w:gridSpan w:val="3"/>
            <w:shd w:val="clear" w:color="auto" w:fill="auto"/>
            <w:tcMar>
              <w:top w:w="0" w:type="dxa"/>
              <w:left w:w="0" w:type="dxa"/>
              <w:bottom w:w="0" w:type="dxa"/>
              <w:right w:w="0" w:type="dxa"/>
            </w:tcMar>
            <w:vAlign w:val="center"/>
          </w:tcPr>
          <w:p w14:paraId="5F8B3601" w14:textId="77777777" w:rsidR="00531ACB" w:rsidRPr="008F769A" w:rsidRDefault="00531ACB" w:rsidP="008949A1">
            <w:pPr>
              <w:ind w:firstLine="567"/>
              <w:jc w:val="both"/>
              <w:rPr>
                <w:sz w:val="22"/>
                <w:szCs w:val="22"/>
                <w:lang w:val="lt-LT"/>
              </w:rPr>
            </w:pPr>
            <w:r w:rsidRPr="008F769A">
              <w:rPr>
                <w:color w:val="000000"/>
                <w:sz w:val="22"/>
                <w:szCs w:val="22"/>
                <w:lang w:val="lt-LT" w:eastAsia="lt-LT"/>
              </w:rPr>
              <w:t>Atliekos</w:t>
            </w:r>
          </w:p>
        </w:tc>
        <w:tc>
          <w:tcPr>
            <w:tcW w:w="6367" w:type="dxa"/>
            <w:gridSpan w:val="2"/>
            <w:shd w:val="clear" w:color="auto" w:fill="auto"/>
            <w:tcMar>
              <w:top w:w="0" w:type="dxa"/>
              <w:left w:w="57" w:type="dxa"/>
              <w:bottom w:w="0" w:type="dxa"/>
              <w:right w:w="57" w:type="dxa"/>
            </w:tcMar>
          </w:tcPr>
          <w:p w14:paraId="7AA39DAD" w14:textId="77777777" w:rsidR="00531ACB" w:rsidRPr="008F769A" w:rsidRDefault="00531ACB" w:rsidP="008949A1">
            <w:pPr>
              <w:jc w:val="center"/>
              <w:rPr>
                <w:sz w:val="22"/>
                <w:szCs w:val="22"/>
                <w:lang w:val="lt-LT" w:eastAsia="lt-LT"/>
              </w:rPr>
            </w:pPr>
            <w:r w:rsidRPr="008F769A">
              <w:rPr>
                <w:sz w:val="22"/>
                <w:szCs w:val="22"/>
                <w:lang w:val="lt-LT" w:eastAsia="lt-LT"/>
              </w:rPr>
              <w:t>Atliekų laikymas</w:t>
            </w:r>
          </w:p>
        </w:tc>
      </w:tr>
      <w:tr w:rsidR="00531ACB" w:rsidRPr="00EA5B5A" w14:paraId="0812B4FA" w14:textId="77777777" w:rsidTr="00ED7833">
        <w:trPr>
          <w:trHeight w:val="855"/>
          <w:tblHeader/>
        </w:trPr>
        <w:tc>
          <w:tcPr>
            <w:tcW w:w="659" w:type="dxa"/>
            <w:vMerge/>
            <w:shd w:val="clear" w:color="auto" w:fill="auto"/>
            <w:tcMar>
              <w:top w:w="0" w:type="dxa"/>
              <w:left w:w="57" w:type="dxa"/>
              <w:bottom w:w="0" w:type="dxa"/>
              <w:right w:w="57" w:type="dxa"/>
            </w:tcMar>
            <w:vAlign w:val="center"/>
          </w:tcPr>
          <w:p w14:paraId="74F7428A" w14:textId="77777777" w:rsidR="00531ACB" w:rsidRPr="008F769A" w:rsidRDefault="00531ACB" w:rsidP="008949A1">
            <w:pPr>
              <w:jc w:val="both"/>
              <w:rPr>
                <w:sz w:val="22"/>
                <w:szCs w:val="22"/>
                <w:lang w:val="lt-LT" w:eastAsia="lt-LT"/>
              </w:rPr>
            </w:pPr>
          </w:p>
        </w:tc>
        <w:tc>
          <w:tcPr>
            <w:tcW w:w="939" w:type="dxa"/>
            <w:shd w:val="clear" w:color="auto" w:fill="auto"/>
            <w:tcMar>
              <w:top w:w="0" w:type="dxa"/>
              <w:left w:w="0" w:type="dxa"/>
              <w:bottom w:w="0" w:type="dxa"/>
              <w:right w:w="0" w:type="dxa"/>
            </w:tcMar>
            <w:vAlign w:val="center"/>
          </w:tcPr>
          <w:p w14:paraId="4CC0A124" w14:textId="77777777" w:rsidR="00531ACB" w:rsidRPr="008F769A" w:rsidRDefault="00531ACB" w:rsidP="008949A1">
            <w:pPr>
              <w:jc w:val="center"/>
              <w:rPr>
                <w:color w:val="000000"/>
                <w:sz w:val="22"/>
                <w:szCs w:val="22"/>
                <w:lang w:val="lt-LT" w:eastAsia="lt-LT"/>
              </w:rPr>
            </w:pPr>
            <w:r w:rsidRPr="008F769A">
              <w:rPr>
                <w:color w:val="000000"/>
                <w:sz w:val="22"/>
                <w:szCs w:val="22"/>
                <w:lang w:val="lt-LT" w:eastAsia="lt-LT"/>
              </w:rPr>
              <w:t>Kodas</w:t>
            </w:r>
          </w:p>
        </w:tc>
        <w:tc>
          <w:tcPr>
            <w:tcW w:w="3853" w:type="dxa"/>
            <w:shd w:val="clear" w:color="auto" w:fill="auto"/>
            <w:tcMar>
              <w:top w:w="0" w:type="dxa"/>
              <w:left w:w="57" w:type="dxa"/>
              <w:bottom w:w="0" w:type="dxa"/>
              <w:right w:w="57" w:type="dxa"/>
            </w:tcMar>
            <w:vAlign w:val="center"/>
          </w:tcPr>
          <w:p w14:paraId="14F2C968" w14:textId="77777777" w:rsidR="00531ACB" w:rsidRPr="008F769A" w:rsidRDefault="00531ACB" w:rsidP="008949A1">
            <w:pPr>
              <w:jc w:val="center"/>
              <w:rPr>
                <w:sz w:val="22"/>
                <w:szCs w:val="22"/>
                <w:lang w:val="lt-LT"/>
              </w:rPr>
            </w:pPr>
            <w:r w:rsidRPr="008F769A">
              <w:rPr>
                <w:color w:val="000000"/>
                <w:sz w:val="22"/>
                <w:szCs w:val="22"/>
                <w:lang w:val="lt-LT" w:eastAsia="lt-LT"/>
              </w:rPr>
              <w:t>Pavadinimas</w:t>
            </w:r>
          </w:p>
        </w:tc>
        <w:tc>
          <w:tcPr>
            <w:tcW w:w="2575" w:type="dxa"/>
            <w:shd w:val="clear" w:color="auto" w:fill="auto"/>
            <w:tcMar>
              <w:top w:w="0" w:type="dxa"/>
              <w:left w:w="57" w:type="dxa"/>
              <w:bottom w:w="0" w:type="dxa"/>
              <w:right w:w="57" w:type="dxa"/>
            </w:tcMar>
            <w:vAlign w:val="center"/>
          </w:tcPr>
          <w:p w14:paraId="412560C4" w14:textId="77777777" w:rsidR="00531ACB" w:rsidRPr="008F769A" w:rsidRDefault="00531ACB" w:rsidP="008949A1">
            <w:pPr>
              <w:jc w:val="center"/>
              <w:rPr>
                <w:sz w:val="22"/>
                <w:szCs w:val="22"/>
                <w:lang w:val="lt-LT"/>
              </w:rPr>
            </w:pPr>
            <w:r w:rsidRPr="008F769A">
              <w:rPr>
                <w:color w:val="000000"/>
                <w:sz w:val="22"/>
                <w:szCs w:val="22"/>
                <w:lang w:val="lt-LT" w:eastAsia="lt-LT"/>
              </w:rPr>
              <w:t>Patikslintas pavadinimas</w:t>
            </w:r>
          </w:p>
        </w:tc>
        <w:tc>
          <w:tcPr>
            <w:tcW w:w="3031" w:type="dxa"/>
            <w:shd w:val="clear" w:color="auto" w:fill="auto"/>
            <w:tcMar>
              <w:top w:w="0" w:type="dxa"/>
              <w:left w:w="57" w:type="dxa"/>
              <w:bottom w:w="0" w:type="dxa"/>
              <w:right w:w="57" w:type="dxa"/>
            </w:tcMar>
            <w:vAlign w:val="center"/>
          </w:tcPr>
          <w:p w14:paraId="51FE0BB4" w14:textId="77777777" w:rsidR="00531ACB" w:rsidRPr="008F769A" w:rsidRDefault="00531ACB" w:rsidP="008949A1">
            <w:pPr>
              <w:jc w:val="center"/>
              <w:rPr>
                <w:sz w:val="22"/>
                <w:szCs w:val="22"/>
                <w:lang w:val="lt-LT" w:eastAsia="lt-LT"/>
              </w:rPr>
            </w:pPr>
            <w:r w:rsidRPr="008F769A">
              <w:rPr>
                <w:sz w:val="22"/>
                <w:szCs w:val="22"/>
                <w:lang w:val="lt-LT" w:eastAsia="lt-LT"/>
              </w:rPr>
              <w:t>Atliekų tvarkymo veiklos kodas (R13 ir (ar) D15)</w:t>
            </w:r>
          </w:p>
        </w:tc>
        <w:tc>
          <w:tcPr>
            <w:tcW w:w="3336" w:type="dxa"/>
            <w:shd w:val="clear" w:color="auto" w:fill="auto"/>
            <w:tcMar>
              <w:top w:w="0" w:type="dxa"/>
              <w:left w:w="57" w:type="dxa"/>
              <w:bottom w:w="0" w:type="dxa"/>
              <w:right w:w="57" w:type="dxa"/>
            </w:tcMar>
            <w:vAlign w:val="center"/>
          </w:tcPr>
          <w:p w14:paraId="1A13E3B1" w14:textId="2CFB77AB" w:rsidR="00531ACB" w:rsidRPr="008F769A" w:rsidRDefault="00531ACB" w:rsidP="008949A1">
            <w:pPr>
              <w:jc w:val="center"/>
              <w:rPr>
                <w:sz w:val="22"/>
                <w:szCs w:val="22"/>
                <w:lang w:val="lt-LT" w:eastAsia="lt-LT"/>
              </w:rPr>
            </w:pPr>
            <w:r w:rsidRPr="008F769A">
              <w:rPr>
                <w:sz w:val="22"/>
                <w:szCs w:val="22"/>
                <w:lang w:val="lt-LT"/>
              </w:rPr>
              <w:t>Didžiausias vienu metu leidžiamas laikyti bendras atliekų, įskaitant susidarančias apdorojimo metu, kiekis, t</w:t>
            </w:r>
          </w:p>
        </w:tc>
      </w:tr>
      <w:tr w:rsidR="00531ACB" w:rsidRPr="008F769A" w14:paraId="75F3EA6C" w14:textId="77777777" w:rsidTr="00ED7833">
        <w:trPr>
          <w:trHeight w:val="284"/>
          <w:tblHeader/>
        </w:trPr>
        <w:tc>
          <w:tcPr>
            <w:tcW w:w="659" w:type="dxa"/>
            <w:shd w:val="clear" w:color="auto" w:fill="auto"/>
            <w:tcMar>
              <w:top w:w="0" w:type="dxa"/>
              <w:left w:w="57" w:type="dxa"/>
              <w:bottom w:w="0" w:type="dxa"/>
              <w:right w:w="57" w:type="dxa"/>
            </w:tcMar>
          </w:tcPr>
          <w:p w14:paraId="50B58CB9" w14:textId="77777777" w:rsidR="00531ACB" w:rsidRPr="008F769A" w:rsidRDefault="00531ACB" w:rsidP="008949A1">
            <w:pPr>
              <w:ind w:firstLine="34"/>
              <w:jc w:val="center"/>
              <w:rPr>
                <w:sz w:val="22"/>
                <w:szCs w:val="22"/>
                <w:lang w:val="lt-LT" w:eastAsia="lt-LT"/>
              </w:rPr>
            </w:pPr>
            <w:r w:rsidRPr="008F769A">
              <w:rPr>
                <w:sz w:val="22"/>
                <w:szCs w:val="22"/>
                <w:lang w:val="lt-LT" w:eastAsia="lt-LT"/>
              </w:rPr>
              <w:t>1</w:t>
            </w:r>
          </w:p>
        </w:tc>
        <w:tc>
          <w:tcPr>
            <w:tcW w:w="939" w:type="dxa"/>
            <w:shd w:val="clear" w:color="auto" w:fill="auto"/>
            <w:tcMar>
              <w:top w:w="0" w:type="dxa"/>
              <w:left w:w="0" w:type="dxa"/>
              <w:bottom w:w="0" w:type="dxa"/>
              <w:right w:w="0" w:type="dxa"/>
            </w:tcMar>
            <w:vAlign w:val="center"/>
          </w:tcPr>
          <w:p w14:paraId="5FE46DFF" w14:textId="77777777" w:rsidR="00531ACB" w:rsidRPr="008F769A" w:rsidRDefault="00531ACB" w:rsidP="008949A1">
            <w:pPr>
              <w:jc w:val="center"/>
              <w:rPr>
                <w:sz w:val="22"/>
                <w:szCs w:val="22"/>
                <w:lang w:val="lt-LT"/>
              </w:rPr>
            </w:pPr>
            <w:r w:rsidRPr="008F769A">
              <w:rPr>
                <w:color w:val="000000"/>
                <w:sz w:val="22"/>
                <w:szCs w:val="22"/>
                <w:lang w:val="lt-LT" w:eastAsia="lt-LT"/>
              </w:rPr>
              <w:t>2</w:t>
            </w:r>
          </w:p>
        </w:tc>
        <w:tc>
          <w:tcPr>
            <w:tcW w:w="3853" w:type="dxa"/>
            <w:shd w:val="clear" w:color="auto" w:fill="auto"/>
            <w:tcMar>
              <w:top w:w="0" w:type="dxa"/>
              <w:left w:w="57" w:type="dxa"/>
              <w:bottom w:w="0" w:type="dxa"/>
              <w:right w:w="57" w:type="dxa"/>
            </w:tcMar>
            <w:vAlign w:val="center"/>
          </w:tcPr>
          <w:p w14:paraId="595CB2D7" w14:textId="77777777" w:rsidR="00531ACB" w:rsidRPr="008F769A" w:rsidRDefault="00531ACB" w:rsidP="008949A1">
            <w:pPr>
              <w:jc w:val="center"/>
              <w:rPr>
                <w:sz w:val="22"/>
                <w:szCs w:val="22"/>
                <w:lang w:val="lt-LT"/>
              </w:rPr>
            </w:pPr>
            <w:r w:rsidRPr="008F769A">
              <w:rPr>
                <w:color w:val="000000"/>
                <w:sz w:val="22"/>
                <w:szCs w:val="22"/>
                <w:lang w:val="lt-LT" w:eastAsia="lt-LT"/>
              </w:rPr>
              <w:t>3</w:t>
            </w:r>
          </w:p>
        </w:tc>
        <w:tc>
          <w:tcPr>
            <w:tcW w:w="2575" w:type="dxa"/>
            <w:shd w:val="clear" w:color="auto" w:fill="auto"/>
            <w:tcMar>
              <w:top w:w="0" w:type="dxa"/>
              <w:left w:w="57" w:type="dxa"/>
              <w:bottom w:w="0" w:type="dxa"/>
              <w:right w:w="57" w:type="dxa"/>
            </w:tcMar>
            <w:vAlign w:val="center"/>
          </w:tcPr>
          <w:p w14:paraId="5445CED3" w14:textId="77777777" w:rsidR="00531ACB" w:rsidRPr="008F769A" w:rsidRDefault="00531ACB" w:rsidP="008949A1">
            <w:pPr>
              <w:jc w:val="center"/>
              <w:rPr>
                <w:sz w:val="22"/>
                <w:szCs w:val="22"/>
                <w:lang w:val="lt-LT"/>
              </w:rPr>
            </w:pPr>
            <w:r w:rsidRPr="008F769A">
              <w:rPr>
                <w:color w:val="000000"/>
                <w:sz w:val="22"/>
                <w:szCs w:val="22"/>
                <w:lang w:val="lt-LT" w:eastAsia="lt-LT"/>
              </w:rPr>
              <w:t>4</w:t>
            </w:r>
          </w:p>
        </w:tc>
        <w:tc>
          <w:tcPr>
            <w:tcW w:w="3031" w:type="dxa"/>
            <w:shd w:val="clear" w:color="auto" w:fill="auto"/>
            <w:tcMar>
              <w:top w:w="0" w:type="dxa"/>
              <w:left w:w="57" w:type="dxa"/>
              <w:bottom w:w="0" w:type="dxa"/>
              <w:right w:w="57" w:type="dxa"/>
            </w:tcMar>
            <w:vAlign w:val="center"/>
          </w:tcPr>
          <w:p w14:paraId="151C6400" w14:textId="77777777" w:rsidR="00531ACB" w:rsidRPr="008F769A" w:rsidRDefault="00531ACB" w:rsidP="008949A1">
            <w:pPr>
              <w:jc w:val="center"/>
              <w:rPr>
                <w:sz w:val="22"/>
                <w:szCs w:val="22"/>
                <w:lang w:val="lt-LT"/>
              </w:rPr>
            </w:pPr>
            <w:r w:rsidRPr="008F769A">
              <w:rPr>
                <w:color w:val="000000"/>
                <w:sz w:val="22"/>
                <w:szCs w:val="22"/>
                <w:lang w:val="lt-LT" w:eastAsia="lt-LT"/>
              </w:rPr>
              <w:t>5</w:t>
            </w:r>
          </w:p>
        </w:tc>
        <w:tc>
          <w:tcPr>
            <w:tcW w:w="3336" w:type="dxa"/>
            <w:shd w:val="clear" w:color="auto" w:fill="auto"/>
            <w:tcMar>
              <w:top w:w="0" w:type="dxa"/>
              <w:left w:w="57" w:type="dxa"/>
              <w:bottom w:w="0" w:type="dxa"/>
              <w:right w:w="57" w:type="dxa"/>
            </w:tcMar>
            <w:vAlign w:val="center"/>
          </w:tcPr>
          <w:p w14:paraId="7D350453" w14:textId="77777777" w:rsidR="00531ACB" w:rsidRPr="008F769A" w:rsidRDefault="00531ACB" w:rsidP="008949A1">
            <w:pPr>
              <w:jc w:val="center"/>
              <w:rPr>
                <w:sz w:val="22"/>
                <w:szCs w:val="22"/>
                <w:lang w:val="lt-LT"/>
              </w:rPr>
            </w:pPr>
            <w:r w:rsidRPr="008F769A">
              <w:rPr>
                <w:color w:val="000000"/>
                <w:sz w:val="22"/>
                <w:szCs w:val="22"/>
                <w:lang w:val="lt-LT" w:eastAsia="lt-LT"/>
              </w:rPr>
              <w:t>6</w:t>
            </w:r>
          </w:p>
        </w:tc>
      </w:tr>
      <w:tr w:rsidR="00ED7833" w:rsidRPr="008F769A" w14:paraId="1345F78D" w14:textId="77777777" w:rsidTr="00ED7833">
        <w:trPr>
          <w:trHeight w:val="243"/>
          <w:tblHeader/>
        </w:trPr>
        <w:tc>
          <w:tcPr>
            <w:tcW w:w="659" w:type="dxa"/>
            <w:shd w:val="clear" w:color="auto" w:fill="auto"/>
            <w:tcMar>
              <w:top w:w="0" w:type="dxa"/>
              <w:left w:w="57" w:type="dxa"/>
              <w:bottom w:w="0" w:type="dxa"/>
              <w:right w:w="57" w:type="dxa"/>
            </w:tcMar>
            <w:vAlign w:val="center"/>
          </w:tcPr>
          <w:p w14:paraId="29751E42" w14:textId="77777777" w:rsidR="00ED7833" w:rsidRPr="008F769A" w:rsidRDefault="00ED7833" w:rsidP="008949A1">
            <w:pPr>
              <w:jc w:val="center"/>
              <w:rPr>
                <w:sz w:val="22"/>
                <w:szCs w:val="22"/>
                <w:lang w:val="lt-LT" w:eastAsia="lt-LT"/>
              </w:rPr>
            </w:pPr>
            <w:r w:rsidRPr="008F769A">
              <w:rPr>
                <w:sz w:val="22"/>
                <w:szCs w:val="22"/>
                <w:lang w:val="lt-LT" w:eastAsia="lt-LT"/>
              </w:rPr>
              <w:t>1</w:t>
            </w:r>
          </w:p>
        </w:tc>
        <w:tc>
          <w:tcPr>
            <w:tcW w:w="939" w:type="dxa"/>
            <w:shd w:val="clear" w:color="auto" w:fill="auto"/>
            <w:tcMar>
              <w:top w:w="0" w:type="dxa"/>
              <w:left w:w="0" w:type="dxa"/>
              <w:bottom w:w="0" w:type="dxa"/>
              <w:right w:w="0" w:type="dxa"/>
            </w:tcMar>
            <w:vAlign w:val="center"/>
          </w:tcPr>
          <w:p w14:paraId="0D16888C" w14:textId="77777777" w:rsidR="00ED7833" w:rsidRPr="008F769A" w:rsidRDefault="00ED7833" w:rsidP="008949A1">
            <w:pPr>
              <w:jc w:val="center"/>
              <w:rPr>
                <w:color w:val="000000"/>
                <w:sz w:val="22"/>
                <w:szCs w:val="22"/>
                <w:lang w:val="lt-LT" w:eastAsia="lt-LT"/>
              </w:rPr>
            </w:pPr>
            <w:r w:rsidRPr="008F769A">
              <w:rPr>
                <w:color w:val="000000"/>
                <w:sz w:val="22"/>
                <w:szCs w:val="22"/>
                <w:lang w:val="lt-LT" w:eastAsia="lt-LT"/>
              </w:rPr>
              <w:t>19 12 10</w:t>
            </w:r>
          </w:p>
        </w:tc>
        <w:tc>
          <w:tcPr>
            <w:tcW w:w="3853" w:type="dxa"/>
            <w:shd w:val="clear" w:color="auto" w:fill="auto"/>
            <w:tcMar>
              <w:top w:w="0" w:type="dxa"/>
              <w:left w:w="57" w:type="dxa"/>
              <w:bottom w:w="0" w:type="dxa"/>
              <w:right w:w="57" w:type="dxa"/>
            </w:tcMar>
            <w:vAlign w:val="center"/>
          </w:tcPr>
          <w:p w14:paraId="348109AC" w14:textId="77777777" w:rsidR="00ED7833" w:rsidRPr="008F769A" w:rsidRDefault="00ED7833" w:rsidP="008949A1">
            <w:pPr>
              <w:jc w:val="center"/>
              <w:rPr>
                <w:sz w:val="22"/>
                <w:szCs w:val="22"/>
                <w:lang w:val="lt-LT" w:eastAsia="lt-LT"/>
              </w:rPr>
            </w:pPr>
            <w:r w:rsidRPr="008F769A">
              <w:rPr>
                <w:sz w:val="22"/>
                <w:szCs w:val="22"/>
                <w:lang w:val="lt-LT" w:eastAsia="lt-LT"/>
              </w:rPr>
              <w:t>Degiosios atliekos (iš atliekų gautas kuras)</w:t>
            </w:r>
          </w:p>
        </w:tc>
        <w:tc>
          <w:tcPr>
            <w:tcW w:w="2575" w:type="dxa"/>
            <w:shd w:val="clear" w:color="auto" w:fill="auto"/>
            <w:tcMar>
              <w:top w:w="0" w:type="dxa"/>
              <w:left w:w="57" w:type="dxa"/>
              <w:bottom w:w="0" w:type="dxa"/>
              <w:right w:w="57" w:type="dxa"/>
            </w:tcMar>
            <w:vAlign w:val="center"/>
          </w:tcPr>
          <w:p w14:paraId="555CE8C5" w14:textId="77777777" w:rsidR="00ED7833" w:rsidRPr="008F769A" w:rsidRDefault="00ED7833" w:rsidP="008949A1">
            <w:pPr>
              <w:jc w:val="center"/>
              <w:rPr>
                <w:sz w:val="22"/>
                <w:szCs w:val="22"/>
                <w:lang w:val="lt-LT" w:eastAsia="lt-LT"/>
              </w:rPr>
            </w:pPr>
            <w:r w:rsidRPr="008F769A">
              <w:rPr>
                <w:sz w:val="22"/>
                <w:szCs w:val="22"/>
                <w:lang w:val="lt-LT" w:eastAsia="lt-LT"/>
              </w:rPr>
              <w:t>Degiosios atliekos</w:t>
            </w:r>
          </w:p>
        </w:tc>
        <w:tc>
          <w:tcPr>
            <w:tcW w:w="3031" w:type="dxa"/>
            <w:shd w:val="clear" w:color="auto" w:fill="auto"/>
            <w:tcMar>
              <w:top w:w="0" w:type="dxa"/>
              <w:left w:w="57" w:type="dxa"/>
              <w:bottom w:w="0" w:type="dxa"/>
              <w:right w:w="57" w:type="dxa"/>
            </w:tcMar>
            <w:vAlign w:val="center"/>
          </w:tcPr>
          <w:p w14:paraId="685AACE0" w14:textId="77777777" w:rsidR="00ED7833" w:rsidRPr="008F769A" w:rsidRDefault="00ED7833" w:rsidP="008949A1">
            <w:pPr>
              <w:jc w:val="center"/>
              <w:rPr>
                <w:sz w:val="22"/>
                <w:szCs w:val="22"/>
                <w:lang w:val="lt-LT" w:eastAsia="lt-LT"/>
              </w:rPr>
            </w:pPr>
            <w:r w:rsidRPr="008F769A">
              <w:rPr>
                <w:sz w:val="22"/>
                <w:szCs w:val="22"/>
                <w:lang w:val="lt-LT" w:eastAsia="lt-LT"/>
              </w:rPr>
              <w:t>R13</w:t>
            </w:r>
          </w:p>
        </w:tc>
        <w:tc>
          <w:tcPr>
            <w:tcW w:w="3336" w:type="dxa"/>
            <w:vMerge w:val="restart"/>
            <w:shd w:val="clear" w:color="auto" w:fill="auto"/>
            <w:tcMar>
              <w:top w:w="0" w:type="dxa"/>
              <w:left w:w="57" w:type="dxa"/>
              <w:bottom w:w="0" w:type="dxa"/>
              <w:right w:w="57" w:type="dxa"/>
            </w:tcMar>
            <w:vAlign w:val="center"/>
          </w:tcPr>
          <w:p w14:paraId="79A6E902" w14:textId="6F6E29F0" w:rsidR="00ED7833" w:rsidRPr="008F769A" w:rsidRDefault="00ED7833" w:rsidP="008949A1">
            <w:pPr>
              <w:jc w:val="center"/>
              <w:rPr>
                <w:sz w:val="22"/>
                <w:szCs w:val="22"/>
                <w:lang w:val="lt-LT" w:eastAsia="lt-LT"/>
              </w:rPr>
            </w:pPr>
            <w:r w:rsidRPr="008F769A">
              <w:rPr>
                <w:sz w:val="22"/>
                <w:szCs w:val="22"/>
                <w:lang w:val="lt-LT" w:eastAsia="lt-LT"/>
              </w:rPr>
              <w:t>2995</w:t>
            </w:r>
          </w:p>
        </w:tc>
      </w:tr>
      <w:tr w:rsidR="00ED7833" w:rsidRPr="008F769A" w14:paraId="1A5B3015" w14:textId="77777777" w:rsidTr="00ED7833">
        <w:trPr>
          <w:trHeight w:val="243"/>
          <w:tblHeader/>
        </w:trPr>
        <w:tc>
          <w:tcPr>
            <w:tcW w:w="659" w:type="dxa"/>
            <w:shd w:val="clear" w:color="auto" w:fill="auto"/>
            <w:tcMar>
              <w:top w:w="0" w:type="dxa"/>
              <w:left w:w="57" w:type="dxa"/>
              <w:bottom w:w="0" w:type="dxa"/>
              <w:right w:w="57" w:type="dxa"/>
            </w:tcMar>
            <w:vAlign w:val="center"/>
          </w:tcPr>
          <w:p w14:paraId="7E369F94" w14:textId="77777777" w:rsidR="00ED7833" w:rsidRPr="008F769A" w:rsidRDefault="00ED7833" w:rsidP="008949A1">
            <w:pPr>
              <w:jc w:val="center"/>
              <w:rPr>
                <w:sz w:val="22"/>
                <w:szCs w:val="22"/>
                <w:lang w:val="lt-LT" w:eastAsia="lt-LT"/>
              </w:rPr>
            </w:pPr>
            <w:r w:rsidRPr="008F769A">
              <w:rPr>
                <w:sz w:val="22"/>
                <w:szCs w:val="22"/>
                <w:lang w:val="lt-LT" w:eastAsia="lt-LT"/>
              </w:rPr>
              <w:t>2</w:t>
            </w:r>
          </w:p>
        </w:tc>
        <w:tc>
          <w:tcPr>
            <w:tcW w:w="939" w:type="dxa"/>
            <w:shd w:val="clear" w:color="auto" w:fill="auto"/>
            <w:tcMar>
              <w:top w:w="0" w:type="dxa"/>
              <w:left w:w="0" w:type="dxa"/>
              <w:bottom w:w="0" w:type="dxa"/>
              <w:right w:w="0" w:type="dxa"/>
            </w:tcMar>
            <w:vAlign w:val="center"/>
          </w:tcPr>
          <w:p w14:paraId="1094FC49" w14:textId="77777777" w:rsidR="00ED7833" w:rsidRPr="008F769A" w:rsidRDefault="00ED7833" w:rsidP="008949A1">
            <w:pPr>
              <w:jc w:val="center"/>
              <w:rPr>
                <w:color w:val="000000"/>
                <w:sz w:val="22"/>
                <w:szCs w:val="22"/>
                <w:lang w:val="lt-LT" w:eastAsia="lt-LT"/>
              </w:rPr>
            </w:pPr>
            <w:r w:rsidRPr="008F769A">
              <w:rPr>
                <w:color w:val="000000"/>
                <w:sz w:val="22"/>
                <w:szCs w:val="22"/>
                <w:lang w:val="lt-LT" w:eastAsia="lt-LT"/>
              </w:rPr>
              <w:t>19 12 12</w:t>
            </w:r>
          </w:p>
        </w:tc>
        <w:tc>
          <w:tcPr>
            <w:tcW w:w="3853" w:type="dxa"/>
            <w:shd w:val="clear" w:color="auto" w:fill="auto"/>
            <w:tcMar>
              <w:top w:w="0" w:type="dxa"/>
              <w:left w:w="57" w:type="dxa"/>
              <w:bottom w:w="0" w:type="dxa"/>
              <w:right w:w="57" w:type="dxa"/>
            </w:tcMar>
            <w:vAlign w:val="center"/>
          </w:tcPr>
          <w:p w14:paraId="3E9F3863" w14:textId="77777777" w:rsidR="00ED7833" w:rsidRPr="008F769A" w:rsidRDefault="00ED7833" w:rsidP="008949A1">
            <w:pPr>
              <w:jc w:val="center"/>
              <w:rPr>
                <w:sz w:val="22"/>
                <w:szCs w:val="22"/>
                <w:lang w:val="lt-LT" w:eastAsia="lt-LT"/>
              </w:rPr>
            </w:pPr>
            <w:r w:rsidRPr="008F769A">
              <w:rPr>
                <w:sz w:val="22"/>
                <w:szCs w:val="22"/>
                <w:lang w:val="lt-LT" w:eastAsia="lt-LT"/>
              </w:rPr>
              <w:t>Kitos mechaninio atliekų (įskaitant medžiagų mišinius) apdorojimo atliekos, nenurodytos 19 12 11</w:t>
            </w:r>
          </w:p>
        </w:tc>
        <w:tc>
          <w:tcPr>
            <w:tcW w:w="2575" w:type="dxa"/>
            <w:shd w:val="clear" w:color="auto" w:fill="auto"/>
            <w:tcMar>
              <w:top w:w="0" w:type="dxa"/>
              <w:left w:w="57" w:type="dxa"/>
              <w:bottom w:w="0" w:type="dxa"/>
              <w:right w:w="57" w:type="dxa"/>
            </w:tcMar>
            <w:vAlign w:val="center"/>
          </w:tcPr>
          <w:p w14:paraId="7D430CD2" w14:textId="77777777" w:rsidR="00ED7833" w:rsidRPr="008F769A" w:rsidRDefault="00ED7833" w:rsidP="008949A1">
            <w:pPr>
              <w:jc w:val="center"/>
              <w:rPr>
                <w:sz w:val="22"/>
                <w:szCs w:val="22"/>
                <w:lang w:val="lt-LT" w:eastAsia="lt-LT"/>
              </w:rPr>
            </w:pPr>
            <w:r w:rsidRPr="008F769A">
              <w:rPr>
                <w:sz w:val="22"/>
                <w:szCs w:val="22"/>
                <w:lang w:val="lt-LT" w:eastAsia="lt-LT"/>
              </w:rPr>
              <w:t>Atliekos tinkamos naudoti energijai gauti</w:t>
            </w:r>
          </w:p>
        </w:tc>
        <w:tc>
          <w:tcPr>
            <w:tcW w:w="3031" w:type="dxa"/>
            <w:shd w:val="clear" w:color="auto" w:fill="auto"/>
            <w:tcMar>
              <w:top w:w="0" w:type="dxa"/>
              <w:left w:w="57" w:type="dxa"/>
              <w:bottom w:w="0" w:type="dxa"/>
              <w:right w:w="57" w:type="dxa"/>
            </w:tcMar>
            <w:vAlign w:val="center"/>
          </w:tcPr>
          <w:p w14:paraId="104FD2D9" w14:textId="77777777" w:rsidR="00ED7833" w:rsidRPr="008F769A" w:rsidRDefault="00ED7833" w:rsidP="008949A1">
            <w:pPr>
              <w:jc w:val="center"/>
              <w:rPr>
                <w:sz w:val="22"/>
                <w:szCs w:val="22"/>
                <w:lang w:val="lt-LT" w:eastAsia="lt-LT"/>
              </w:rPr>
            </w:pPr>
            <w:r w:rsidRPr="008F769A">
              <w:rPr>
                <w:sz w:val="22"/>
                <w:szCs w:val="22"/>
                <w:lang w:val="lt-LT" w:eastAsia="lt-LT"/>
              </w:rPr>
              <w:t>R13</w:t>
            </w:r>
          </w:p>
        </w:tc>
        <w:tc>
          <w:tcPr>
            <w:tcW w:w="3336" w:type="dxa"/>
            <w:vMerge/>
            <w:shd w:val="clear" w:color="auto" w:fill="auto"/>
            <w:tcMar>
              <w:top w:w="0" w:type="dxa"/>
              <w:left w:w="57" w:type="dxa"/>
              <w:bottom w:w="0" w:type="dxa"/>
              <w:right w:w="57" w:type="dxa"/>
            </w:tcMar>
            <w:vAlign w:val="center"/>
          </w:tcPr>
          <w:p w14:paraId="61587A5D" w14:textId="1A0F1ABE" w:rsidR="00ED7833" w:rsidRPr="008F769A" w:rsidRDefault="00ED7833" w:rsidP="008949A1">
            <w:pPr>
              <w:jc w:val="center"/>
              <w:rPr>
                <w:sz w:val="22"/>
                <w:szCs w:val="22"/>
                <w:lang w:val="lt-LT" w:eastAsia="lt-LT"/>
              </w:rPr>
            </w:pPr>
          </w:p>
        </w:tc>
      </w:tr>
      <w:tr w:rsidR="00ED7833" w:rsidRPr="008F769A" w14:paraId="5A20514B" w14:textId="77777777" w:rsidTr="00ED7833">
        <w:trPr>
          <w:trHeight w:val="243"/>
          <w:tblHeader/>
        </w:trPr>
        <w:tc>
          <w:tcPr>
            <w:tcW w:w="659" w:type="dxa"/>
            <w:shd w:val="clear" w:color="auto" w:fill="auto"/>
            <w:tcMar>
              <w:top w:w="0" w:type="dxa"/>
              <w:left w:w="57" w:type="dxa"/>
              <w:bottom w:w="0" w:type="dxa"/>
              <w:right w:w="57" w:type="dxa"/>
            </w:tcMar>
            <w:vAlign w:val="center"/>
          </w:tcPr>
          <w:p w14:paraId="03225D9B" w14:textId="38147BFB" w:rsidR="00ED7833" w:rsidRPr="008F769A" w:rsidRDefault="00ED7833" w:rsidP="00ED7833">
            <w:pPr>
              <w:jc w:val="center"/>
              <w:rPr>
                <w:sz w:val="22"/>
                <w:szCs w:val="22"/>
                <w:lang w:val="lt-LT" w:eastAsia="lt-LT"/>
              </w:rPr>
            </w:pPr>
            <w:r w:rsidRPr="008F769A">
              <w:rPr>
                <w:sz w:val="22"/>
                <w:szCs w:val="22"/>
                <w:lang w:val="lt-LT" w:eastAsia="lt-LT"/>
              </w:rPr>
              <w:t>3</w:t>
            </w:r>
          </w:p>
        </w:tc>
        <w:tc>
          <w:tcPr>
            <w:tcW w:w="939" w:type="dxa"/>
            <w:shd w:val="clear" w:color="auto" w:fill="auto"/>
            <w:tcMar>
              <w:top w:w="0" w:type="dxa"/>
              <w:left w:w="0" w:type="dxa"/>
              <w:bottom w:w="0" w:type="dxa"/>
              <w:right w:w="0" w:type="dxa"/>
            </w:tcMar>
            <w:vAlign w:val="center"/>
          </w:tcPr>
          <w:p w14:paraId="586DB5CF" w14:textId="0AEC3C89" w:rsidR="00ED7833" w:rsidRPr="008F769A" w:rsidRDefault="00ED7833" w:rsidP="00ED7833">
            <w:pPr>
              <w:jc w:val="center"/>
              <w:rPr>
                <w:color w:val="000000"/>
                <w:sz w:val="22"/>
                <w:szCs w:val="22"/>
                <w:lang w:val="lt-LT" w:eastAsia="lt-LT"/>
              </w:rPr>
            </w:pPr>
            <w:r w:rsidRPr="008F769A">
              <w:rPr>
                <w:color w:val="000000"/>
                <w:sz w:val="22"/>
                <w:szCs w:val="22"/>
                <w:lang w:val="lt-LT" w:eastAsia="lt-LT"/>
              </w:rPr>
              <w:t>20 03 01</w:t>
            </w:r>
          </w:p>
        </w:tc>
        <w:tc>
          <w:tcPr>
            <w:tcW w:w="3853" w:type="dxa"/>
            <w:shd w:val="clear" w:color="auto" w:fill="auto"/>
            <w:tcMar>
              <w:top w:w="0" w:type="dxa"/>
              <w:left w:w="57" w:type="dxa"/>
              <w:bottom w:w="0" w:type="dxa"/>
              <w:right w:w="57" w:type="dxa"/>
            </w:tcMar>
            <w:vAlign w:val="center"/>
          </w:tcPr>
          <w:p w14:paraId="03E4B061" w14:textId="23DB0274" w:rsidR="00ED7833" w:rsidRPr="008F769A" w:rsidRDefault="00ED7833" w:rsidP="00ED7833">
            <w:pPr>
              <w:jc w:val="center"/>
              <w:rPr>
                <w:sz w:val="22"/>
                <w:szCs w:val="22"/>
                <w:lang w:val="lt-LT" w:eastAsia="lt-LT"/>
              </w:rPr>
            </w:pPr>
            <w:r w:rsidRPr="008F769A">
              <w:rPr>
                <w:sz w:val="22"/>
                <w:szCs w:val="22"/>
                <w:lang w:val="lt-LT" w:eastAsia="lt-LT"/>
              </w:rPr>
              <w:t>Mišrios komunalinės atliekos</w:t>
            </w:r>
          </w:p>
        </w:tc>
        <w:tc>
          <w:tcPr>
            <w:tcW w:w="2575" w:type="dxa"/>
            <w:shd w:val="clear" w:color="auto" w:fill="auto"/>
            <w:tcMar>
              <w:top w:w="0" w:type="dxa"/>
              <w:left w:w="57" w:type="dxa"/>
              <w:bottom w:w="0" w:type="dxa"/>
              <w:right w:w="57" w:type="dxa"/>
            </w:tcMar>
            <w:vAlign w:val="center"/>
          </w:tcPr>
          <w:p w14:paraId="774F2C1D" w14:textId="23F9D5D6" w:rsidR="00ED7833" w:rsidRPr="008F769A" w:rsidRDefault="00ED7833" w:rsidP="00ED7833">
            <w:pPr>
              <w:jc w:val="center"/>
              <w:rPr>
                <w:sz w:val="22"/>
                <w:szCs w:val="22"/>
                <w:lang w:val="lt-LT" w:eastAsia="lt-LT"/>
              </w:rPr>
            </w:pPr>
            <w:r w:rsidRPr="008F769A">
              <w:rPr>
                <w:sz w:val="22"/>
                <w:szCs w:val="22"/>
                <w:lang w:val="lt-LT" w:eastAsia="lt-LT"/>
              </w:rPr>
              <w:t>Mišrios komunalinės atliekos</w:t>
            </w:r>
          </w:p>
        </w:tc>
        <w:tc>
          <w:tcPr>
            <w:tcW w:w="3031" w:type="dxa"/>
            <w:shd w:val="clear" w:color="auto" w:fill="auto"/>
            <w:tcMar>
              <w:top w:w="0" w:type="dxa"/>
              <w:left w:w="57" w:type="dxa"/>
              <w:bottom w:w="0" w:type="dxa"/>
              <w:right w:w="57" w:type="dxa"/>
            </w:tcMar>
            <w:vAlign w:val="center"/>
          </w:tcPr>
          <w:p w14:paraId="335C3B30" w14:textId="428D4756" w:rsidR="00ED7833" w:rsidRPr="008F769A" w:rsidRDefault="00ED7833" w:rsidP="00ED7833">
            <w:pPr>
              <w:jc w:val="center"/>
              <w:rPr>
                <w:sz w:val="22"/>
                <w:szCs w:val="22"/>
                <w:lang w:val="lt-LT" w:eastAsia="lt-LT"/>
              </w:rPr>
            </w:pPr>
            <w:r w:rsidRPr="008F769A">
              <w:rPr>
                <w:sz w:val="22"/>
                <w:szCs w:val="22"/>
                <w:lang w:val="lt-LT" w:eastAsia="lt-LT"/>
              </w:rPr>
              <w:t>R13</w:t>
            </w:r>
          </w:p>
        </w:tc>
        <w:tc>
          <w:tcPr>
            <w:tcW w:w="3336" w:type="dxa"/>
            <w:vMerge/>
            <w:shd w:val="clear" w:color="auto" w:fill="auto"/>
            <w:tcMar>
              <w:top w:w="0" w:type="dxa"/>
              <w:left w:w="57" w:type="dxa"/>
              <w:bottom w:w="0" w:type="dxa"/>
              <w:right w:w="57" w:type="dxa"/>
            </w:tcMar>
            <w:vAlign w:val="center"/>
          </w:tcPr>
          <w:p w14:paraId="74577494" w14:textId="77777777" w:rsidR="00ED7833" w:rsidRPr="008F769A" w:rsidRDefault="00ED7833" w:rsidP="00ED7833">
            <w:pPr>
              <w:jc w:val="center"/>
              <w:rPr>
                <w:sz w:val="22"/>
                <w:szCs w:val="22"/>
                <w:lang w:val="lt-LT" w:eastAsia="lt-LT"/>
              </w:rPr>
            </w:pPr>
          </w:p>
        </w:tc>
      </w:tr>
    </w:tbl>
    <w:p w14:paraId="269A1130" w14:textId="0FCB5824" w:rsidR="00F57FBD" w:rsidRPr="008F769A" w:rsidRDefault="00F57FBD" w:rsidP="00531ACB">
      <w:pPr>
        <w:spacing w:before="100" w:beforeAutospacing="1" w:after="100" w:afterAutospacing="1"/>
        <w:ind w:firstLine="567"/>
        <w:jc w:val="both"/>
        <w:rPr>
          <w:color w:val="000000"/>
          <w:sz w:val="22"/>
          <w:szCs w:val="22"/>
          <w:lang w:val="lt-LT"/>
        </w:rPr>
      </w:pPr>
      <w:r w:rsidRPr="008F769A">
        <w:rPr>
          <w:b/>
          <w:bCs/>
          <w:color w:val="000000"/>
          <w:sz w:val="22"/>
          <w:szCs w:val="22"/>
          <w:lang w:val="lt-LT"/>
        </w:rPr>
        <w:t>16 lentelė.</w:t>
      </w:r>
      <w:r w:rsidRPr="008F769A">
        <w:rPr>
          <w:color w:val="000000"/>
          <w:sz w:val="22"/>
          <w:szCs w:val="22"/>
          <w:lang w:val="lt-LT"/>
        </w:rPr>
        <w:t> Didžiausias leidžiamas laikyti nepavojingųjų atliekų kiekis jų susidarymo vietoje iki surinkimo (S8)</w:t>
      </w:r>
    </w:p>
    <w:p w14:paraId="73EF00B9" w14:textId="733E2579" w:rsidR="00531ACB" w:rsidRPr="008F769A" w:rsidRDefault="00531ACB" w:rsidP="00531ACB">
      <w:pPr>
        <w:spacing w:before="100" w:beforeAutospacing="1" w:after="100" w:afterAutospacing="1"/>
        <w:ind w:firstLine="567"/>
        <w:jc w:val="both"/>
        <w:rPr>
          <w:sz w:val="22"/>
          <w:szCs w:val="22"/>
          <w:lang w:val="lt-LT"/>
        </w:rPr>
      </w:pPr>
      <w:r w:rsidRPr="008F769A">
        <w:rPr>
          <w:sz w:val="22"/>
          <w:szCs w:val="22"/>
          <w:lang w:val="lt-LT"/>
        </w:rPr>
        <w:t>Kadangi veiklos metu susidarančios nepavojingosios atliekos laikomos trumpiau nei 1 metus, todėl ši lentelė nepildoma.</w:t>
      </w:r>
    </w:p>
    <w:p w14:paraId="6647CAB1" w14:textId="5AED5762" w:rsidR="00F57FBD" w:rsidRPr="008F769A" w:rsidRDefault="00F57FBD" w:rsidP="00A60560">
      <w:pPr>
        <w:spacing w:before="100" w:beforeAutospacing="1" w:after="100" w:afterAutospacing="1"/>
        <w:ind w:firstLine="567"/>
        <w:jc w:val="both"/>
        <w:rPr>
          <w:b/>
          <w:bCs/>
          <w:color w:val="000000"/>
          <w:sz w:val="22"/>
          <w:szCs w:val="22"/>
          <w:lang w:val="lt-LT"/>
        </w:rPr>
      </w:pPr>
      <w:bookmarkStart w:id="31" w:name="part_2b626460b58a44289da7bce95565c48c"/>
      <w:bookmarkEnd w:id="31"/>
      <w:r w:rsidRPr="008F769A">
        <w:rPr>
          <w:color w:val="000000"/>
          <w:sz w:val="22"/>
          <w:szCs w:val="22"/>
          <w:lang w:val="lt-LT"/>
        </w:rPr>
        <w:t>12.2.</w:t>
      </w:r>
      <w:r w:rsidRPr="008F769A">
        <w:rPr>
          <w:b/>
          <w:bCs/>
          <w:color w:val="000000"/>
          <w:sz w:val="22"/>
          <w:szCs w:val="22"/>
          <w:lang w:val="lt-LT"/>
        </w:rPr>
        <w:t xml:space="preserve"> </w:t>
      </w:r>
      <w:r w:rsidRPr="008F769A">
        <w:rPr>
          <w:color w:val="000000"/>
          <w:sz w:val="22"/>
          <w:szCs w:val="22"/>
          <w:lang w:val="lt-LT"/>
        </w:rPr>
        <w:t>Pavojingųjų atliekų apdorojimas (naudojimas ar šalinimas, įskaitant laikymą ir paruošimą naudoti ar šalinti)</w:t>
      </w:r>
    </w:p>
    <w:p w14:paraId="3457B605" w14:textId="3D57848C" w:rsidR="00531ACB" w:rsidRPr="008F769A" w:rsidRDefault="001373D1" w:rsidP="00A60560">
      <w:pPr>
        <w:spacing w:before="100" w:beforeAutospacing="1" w:after="100" w:afterAutospacing="1"/>
        <w:ind w:firstLine="567"/>
        <w:jc w:val="both"/>
        <w:rPr>
          <w:b/>
          <w:bCs/>
          <w:sz w:val="22"/>
          <w:szCs w:val="22"/>
          <w:lang w:val="lt-LT"/>
        </w:rPr>
      </w:pPr>
      <w:r w:rsidRPr="008F769A">
        <w:rPr>
          <w:color w:val="000000"/>
          <w:sz w:val="22"/>
          <w:szCs w:val="22"/>
          <w:lang w:val="lt-LT"/>
        </w:rPr>
        <w:t>Nepildom</w:t>
      </w:r>
      <w:r>
        <w:rPr>
          <w:color w:val="000000"/>
          <w:sz w:val="22"/>
          <w:szCs w:val="22"/>
          <w:lang w:val="lt-LT"/>
        </w:rPr>
        <w:t>os</w:t>
      </w:r>
      <w:r w:rsidRPr="008F769A">
        <w:rPr>
          <w:color w:val="000000"/>
          <w:sz w:val="22"/>
          <w:szCs w:val="22"/>
          <w:lang w:val="lt-LT"/>
        </w:rPr>
        <w:t xml:space="preserve"> </w:t>
      </w:r>
      <w:r w:rsidR="00531ACB" w:rsidRPr="008F769A">
        <w:rPr>
          <w:color w:val="000000"/>
          <w:sz w:val="22"/>
          <w:szCs w:val="22"/>
          <w:lang w:val="lt-LT"/>
        </w:rPr>
        <w:t>šio punkto lentelės, nes nenaudojamos, nešalinamos ir neparuošiamos naudoti ir (ar) šalinti pavojingos</w:t>
      </w:r>
      <w:r>
        <w:rPr>
          <w:color w:val="000000"/>
          <w:sz w:val="22"/>
          <w:szCs w:val="22"/>
          <w:lang w:val="lt-LT"/>
        </w:rPr>
        <w:t>ios</w:t>
      </w:r>
      <w:r w:rsidR="00531ACB" w:rsidRPr="008F769A">
        <w:rPr>
          <w:color w:val="000000"/>
          <w:sz w:val="22"/>
          <w:szCs w:val="22"/>
          <w:lang w:val="lt-LT"/>
        </w:rPr>
        <w:t xml:space="preserve"> atliekos</w:t>
      </w:r>
      <w:r w:rsidR="00531ACB" w:rsidRPr="008F769A">
        <w:rPr>
          <w:b/>
          <w:bCs/>
          <w:color w:val="000000"/>
          <w:sz w:val="22"/>
          <w:szCs w:val="22"/>
          <w:lang w:val="lt-LT"/>
        </w:rPr>
        <w:t>.</w:t>
      </w:r>
    </w:p>
    <w:p w14:paraId="02565FFB" w14:textId="6063EB07" w:rsidR="00F57FBD" w:rsidRPr="008F769A" w:rsidRDefault="00F57FBD" w:rsidP="00A60560">
      <w:pPr>
        <w:spacing w:before="100" w:beforeAutospacing="1" w:after="100" w:afterAutospacing="1"/>
        <w:ind w:firstLine="567"/>
        <w:jc w:val="both"/>
        <w:textAlignment w:val="baseline"/>
        <w:rPr>
          <w:sz w:val="22"/>
          <w:szCs w:val="22"/>
          <w:lang w:val="lt-LT"/>
        </w:rPr>
      </w:pPr>
      <w:r w:rsidRPr="008F769A">
        <w:rPr>
          <w:b/>
          <w:bCs/>
          <w:sz w:val="22"/>
          <w:szCs w:val="22"/>
          <w:lang w:val="lt-LT"/>
        </w:rPr>
        <w:t xml:space="preserve">17 lentelė. </w:t>
      </w:r>
      <w:r w:rsidRPr="008F769A">
        <w:rPr>
          <w:sz w:val="22"/>
          <w:szCs w:val="22"/>
          <w:lang w:val="lt-LT"/>
        </w:rPr>
        <w:t>Leidžiamos naudoti, išskyrus numatomas laikyti ir paruošti naudoti, pavojingosios atliekos </w:t>
      </w:r>
    </w:p>
    <w:p w14:paraId="7B1EFC39" w14:textId="3A9919ED" w:rsidR="00F57FBD" w:rsidRPr="008F769A" w:rsidRDefault="00F57FBD" w:rsidP="004E500D">
      <w:pPr>
        <w:spacing w:before="100" w:beforeAutospacing="1" w:after="100" w:afterAutospacing="1"/>
        <w:ind w:firstLine="567"/>
        <w:jc w:val="both"/>
        <w:textAlignment w:val="baseline"/>
        <w:rPr>
          <w:sz w:val="22"/>
          <w:szCs w:val="22"/>
          <w:lang w:val="lt-LT"/>
        </w:rPr>
      </w:pPr>
      <w:r w:rsidRPr="008F769A">
        <w:rPr>
          <w:b/>
          <w:bCs/>
          <w:sz w:val="22"/>
          <w:szCs w:val="22"/>
          <w:lang w:val="lt-LT"/>
        </w:rPr>
        <w:t xml:space="preserve">18 lentelė. </w:t>
      </w:r>
      <w:r w:rsidRPr="008F769A">
        <w:rPr>
          <w:sz w:val="22"/>
          <w:szCs w:val="22"/>
          <w:lang w:val="lt-LT"/>
        </w:rPr>
        <w:t>Leidžiamos šalinti, išskyrus numatomas laikyti ir paruošti šalinti, pavojingosios atliekos</w:t>
      </w:r>
    </w:p>
    <w:p w14:paraId="50E6C8A3" w14:textId="54F8C6E2" w:rsidR="00F57FBD" w:rsidRPr="008F769A" w:rsidRDefault="00F57FBD" w:rsidP="004E500D">
      <w:pPr>
        <w:spacing w:before="100" w:beforeAutospacing="1" w:after="100" w:afterAutospacing="1"/>
        <w:ind w:firstLine="567"/>
        <w:textAlignment w:val="baseline"/>
        <w:rPr>
          <w:b/>
          <w:bCs/>
          <w:sz w:val="22"/>
          <w:szCs w:val="22"/>
          <w:lang w:val="lt-LT"/>
        </w:rPr>
      </w:pPr>
      <w:r w:rsidRPr="008F769A">
        <w:rPr>
          <w:b/>
          <w:bCs/>
          <w:sz w:val="22"/>
          <w:szCs w:val="22"/>
          <w:lang w:val="lt-LT"/>
        </w:rPr>
        <w:t xml:space="preserve">19 lentelė. </w:t>
      </w:r>
      <w:r w:rsidRPr="008F769A">
        <w:rPr>
          <w:sz w:val="22"/>
          <w:szCs w:val="22"/>
          <w:lang w:val="lt-LT"/>
        </w:rPr>
        <w:t>Leidžiamos paruošti naudoti ir (ar) šalinti pavojingosios atliekos</w:t>
      </w:r>
    </w:p>
    <w:p w14:paraId="489B7B91" w14:textId="60FA2BAA" w:rsidR="009B76E3" w:rsidRPr="008F769A" w:rsidRDefault="00F57FBD" w:rsidP="00FE50FA">
      <w:pPr>
        <w:spacing w:before="100" w:beforeAutospacing="1" w:after="100" w:afterAutospacing="1"/>
        <w:ind w:firstLine="567"/>
        <w:rPr>
          <w:b/>
          <w:bCs/>
          <w:sz w:val="22"/>
          <w:szCs w:val="22"/>
          <w:lang w:val="lt-LT"/>
        </w:rPr>
      </w:pPr>
      <w:r w:rsidRPr="008F769A">
        <w:rPr>
          <w:b/>
          <w:bCs/>
          <w:color w:val="000000"/>
          <w:sz w:val="22"/>
          <w:szCs w:val="22"/>
          <w:lang w:val="lt-LT"/>
        </w:rPr>
        <w:lastRenderedPageBreak/>
        <w:t xml:space="preserve">20 lentelė. </w:t>
      </w:r>
      <w:r w:rsidRPr="008F769A">
        <w:rPr>
          <w:color w:val="000000"/>
          <w:sz w:val="22"/>
          <w:szCs w:val="22"/>
          <w:lang w:val="lt-LT"/>
        </w:rPr>
        <w:t>Didžiausias leidžiamas laikyti pavojingųjų atliekų kiekis</w:t>
      </w:r>
    </w:p>
    <w:p w14:paraId="5DC17693" w14:textId="694A8E27" w:rsidR="00F57FBD" w:rsidRPr="008F769A" w:rsidRDefault="00F57FBD" w:rsidP="00A60560">
      <w:pPr>
        <w:spacing w:before="100" w:beforeAutospacing="1" w:after="100" w:afterAutospacing="1"/>
        <w:ind w:firstLine="567"/>
        <w:rPr>
          <w:b/>
          <w:bCs/>
          <w:color w:val="000000"/>
          <w:sz w:val="22"/>
          <w:szCs w:val="22"/>
          <w:lang w:val="lt-LT"/>
        </w:rPr>
      </w:pPr>
      <w:r w:rsidRPr="008F769A">
        <w:rPr>
          <w:b/>
          <w:bCs/>
          <w:color w:val="000000"/>
          <w:sz w:val="22"/>
          <w:szCs w:val="22"/>
          <w:lang w:val="lt-LT"/>
        </w:rPr>
        <w:t>21 lentelė.</w:t>
      </w:r>
      <w:r w:rsidRPr="008F769A">
        <w:rPr>
          <w:color w:val="000000"/>
          <w:sz w:val="22"/>
          <w:szCs w:val="22"/>
          <w:lang w:val="lt-LT"/>
        </w:rPr>
        <w:t xml:space="preserve"> Leidžiamas laikyti pavojingųjų atliekų kiekis jų susidarymo vietoje iki surinkimo (S8)</w:t>
      </w:r>
    </w:p>
    <w:p w14:paraId="57A51B93" w14:textId="027B7C70" w:rsidR="00A0317D" w:rsidRPr="008F769A" w:rsidRDefault="00A0317D" w:rsidP="00A0317D">
      <w:pPr>
        <w:ind w:firstLine="567"/>
        <w:rPr>
          <w:sz w:val="22"/>
          <w:szCs w:val="22"/>
          <w:lang w:val="lt-LT"/>
        </w:rPr>
      </w:pPr>
      <w:r w:rsidRPr="008F769A">
        <w:rPr>
          <w:sz w:val="22"/>
          <w:szCs w:val="22"/>
          <w:lang w:val="lt-LT"/>
        </w:rPr>
        <w:t xml:space="preserve">Kadangi veiklos metu susidarančios pavojingosios atliekos laikomos trumpiau nei </w:t>
      </w:r>
      <w:r w:rsidR="00BC0D5C" w:rsidRPr="008F769A">
        <w:rPr>
          <w:sz w:val="22"/>
          <w:szCs w:val="22"/>
          <w:lang w:val="lt-LT"/>
        </w:rPr>
        <w:t>6 mėnesius</w:t>
      </w:r>
      <w:r w:rsidR="00B8437C" w:rsidRPr="008F769A">
        <w:rPr>
          <w:sz w:val="22"/>
          <w:szCs w:val="22"/>
          <w:lang w:val="lt-LT"/>
        </w:rPr>
        <w:t xml:space="preserve">, </w:t>
      </w:r>
      <w:r w:rsidRPr="008F769A">
        <w:rPr>
          <w:sz w:val="22"/>
          <w:szCs w:val="22"/>
          <w:lang w:val="lt-LT"/>
        </w:rPr>
        <w:t>todėl ši lentelė nepildoma.</w:t>
      </w:r>
    </w:p>
    <w:p w14:paraId="60676F96" w14:textId="77777777" w:rsidR="00F57FBD" w:rsidRPr="008F769A" w:rsidRDefault="00F57FBD" w:rsidP="00A60560">
      <w:pPr>
        <w:spacing w:before="100" w:beforeAutospacing="1" w:after="100" w:afterAutospacing="1"/>
        <w:ind w:firstLine="567"/>
        <w:jc w:val="both"/>
        <w:rPr>
          <w:sz w:val="22"/>
          <w:szCs w:val="22"/>
          <w:lang w:val="lt-LT"/>
        </w:rPr>
      </w:pPr>
      <w:bookmarkStart w:id="32" w:name="part_c2225ec383c44f35925fbb347fef2c41"/>
      <w:bookmarkEnd w:id="32"/>
      <w:r w:rsidRPr="008F769A">
        <w:rPr>
          <w:sz w:val="22"/>
          <w:szCs w:val="22"/>
          <w:lang w:val="lt-LT"/>
        </w:rPr>
        <w:t>13. Sąlygos pagal Atliekų deginimo aplinkosauginių reikalavimų, patvirtintų Lietuvos Respublikos aplinkos ministro 2002 m. gruodžio 31 d. įsakymu Nr. 699 „Dėl Atliekų deginimo aplinkosauginių reikalavimų patvirtinimo“, 8, 8</w:t>
      </w:r>
      <w:r w:rsidRPr="008F769A">
        <w:rPr>
          <w:sz w:val="22"/>
          <w:szCs w:val="22"/>
          <w:vertAlign w:val="superscript"/>
          <w:lang w:val="lt-LT"/>
        </w:rPr>
        <w:t xml:space="preserve">1 </w:t>
      </w:r>
      <w:r w:rsidRPr="008F769A">
        <w:rPr>
          <w:sz w:val="22"/>
          <w:szCs w:val="22"/>
          <w:lang w:val="lt-LT"/>
        </w:rPr>
        <w:t xml:space="preserve">punktuose nurodytą informaciją. </w:t>
      </w:r>
    </w:p>
    <w:p w14:paraId="47193A0E" w14:textId="2683E0DA" w:rsidR="00BC0D5C" w:rsidRPr="008F769A" w:rsidRDefault="00BC0D5C" w:rsidP="00A60560">
      <w:pPr>
        <w:spacing w:before="100" w:beforeAutospacing="1" w:after="100" w:afterAutospacing="1"/>
        <w:ind w:firstLine="567"/>
        <w:jc w:val="both"/>
        <w:rPr>
          <w:sz w:val="22"/>
          <w:szCs w:val="22"/>
          <w:lang w:val="lt-LT"/>
        </w:rPr>
      </w:pPr>
      <w:r w:rsidRPr="008F769A">
        <w:rPr>
          <w:sz w:val="22"/>
          <w:szCs w:val="22"/>
          <w:lang w:val="lt-LT"/>
        </w:rPr>
        <w:t>Nevykdomas atliekų deginimas, todėl punktas nepildomas.</w:t>
      </w:r>
    </w:p>
    <w:p w14:paraId="7648DC6C" w14:textId="77777777" w:rsidR="00F57FBD" w:rsidRPr="008F769A" w:rsidRDefault="00F57FBD" w:rsidP="00F57FBD">
      <w:pPr>
        <w:spacing w:before="100" w:beforeAutospacing="1" w:after="100" w:afterAutospacing="1"/>
        <w:ind w:firstLine="567"/>
        <w:jc w:val="both"/>
        <w:rPr>
          <w:sz w:val="22"/>
          <w:szCs w:val="22"/>
          <w:lang w:val="lt-LT"/>
        </w:rPr>
      </w:pPr>
      <w:bookmarkStart w:id="33" w:name="part_4fe55d4bcacb45e08513f998d618653a"/>
      <w:bookmarkEnd w:id="33"/>
      <w:r w:rsidRPr="008F769A">
        <w:rPr>
          <w:sz w:val="22"/>
          <w:szCs w:val="22"/>
          <w:lang w:val="lt-LT"/>
        </w:rPr>
        <w:t>14. 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11505"/>
      </w:tblGrid>
      <w:tr w:rsidR="0002079E" w:rsidRPr="00EA5B5A" w14:paraId="69A2B596" w14:textId="77777777" w:rsidTr="00013888">
        <w:trPr>
          <w:trHeight w:val="382"/>
        </w:trPr>
        <w:tc>
          <w:tcPr>
            <w:tcW w:w="2524" w:type="dxa"/>
          </w:tcPr>
          <w:p w14:paraId="374E875F" w14:textId="77777777" w:rsidR="0002079E" w:rsidRPr="008F769A" w:rsidRDefault="0002079E" w:rsidP="00013888">
            <w:pPr>
              <w:rPr>
                <w:rFonts w:eastAsia="Calibri"/>
                <w:bCs/>
                <w:sz w:val="22"/>
                <w:szCs w:val="22"/>
                <w:lang w:val="lt-LT"/>
              </w:rPr>
            </w:pPr>
            <w:r w:rsidRPr="008F769A">
              <w:rPr>
                <w:rFonts w:eastAsia="Calibri"/>
                <w:bCs/>
                <w:sz w:val="22"/>
                <w:szCs w:val="22"/>
                <w:lang w:val="lt-LT"/>
              </w:rPr>
              <w:t>Sąvartyno klasė</w:t>
            </w:r>
          </w:p>
        </w:tc>
        <w:tc>
          <w:tcPr>
            <w:tcW w:w="11505" w:type="dxa"/>
          </w:tcPr>
          <w:p w14:paraId="5AAC0C12" w14:textId="77777777" w:rsidR="0002079E" w:rsidRPr="008F769A" w:rsidRDefault="0002079E" w:rsidP="00013888">
            <w:pPr>
              <w:rPr>
                <w:rFonts w:eastAsia="Calibri"/>
                <w:bCs/>
                <w:sz w:val="22"/>
                <w:szCs w:val="22"/>
                <w:lang w:val="lt-LT"/>
              </w:rPr>
            </w:pPr>
            <w:r w:rsidRPr="008F769A">
              <w:rPr>
                <w:rFonts w:eastAsia="Calibri"/>
                <w:bCs/>
                <w:sz w:val="22"/>
                <w:szCs w:val="22"/>
                <w:lang w:val="lt-LT"/>
              </w:rPr>
              <w:t xml:space="preserve">Nepavojingų atliekų sąvartynas su asbesto turinčių atliekų šalinimo sekcija </w:t>
            </w:r>
          </w:p>
          <w:p w14:paraId="1557F019" w14:textId="77777777" w:rsidR="0002079E" w:rsidRPr="008F769A" w:rsidRDefault="0002079E" w:rsidP="00013888">
            <w:pPr>
              <w:rPr>
                <w:rFonts w:eastAsia="Calibri"/>
                <w:bCs/>
                <w:sz w:val="22"/>
                <w:szCs w:val="22"/>
                <w:lang w:val="lt-LT"/>
              </w:rPr>
            </w:pPr>
          </w:p>
        </w:tc>
      </w:tr>
      <w:tr w:rsidR="0002079E" w:rsidRPr="00EA5B5A" w14:paraId="39F5D9B4" w14:textId="77777777" w:rsidTr="00013888">
        <w:trPr>
          <w:trHeight w:val="459"/>
        </w:trPr>
        <w:tc>
          <w:tcPr>
            <w:tcW w:w="2524" w:type="dxa"/>
          </w:tcPr>
          <w:p w14:paraId="221D38C6" w14:textId="77777777" w:rsidR="0002079E" w:rsidRPr="008F769A" w:rsidRDefault="0002079E" w:rsidP="00013888">
            <w:pPr>
              <w:rPr>
                <w:rFonts w:eastAsia="Calibri"/>
                <w:bCs/>
                <w:sz w:val="22"/>
                <w:szCs w:val="22"/>
                <w:lang w:val="lt-LT"/>
              </w:rPr>
            </w:pPr>
            <w:r w:rsidRPr="008F769A">
              <w:rPr>
                <w:rFonts w:eastAsia="Calibri"/>
                <w:bCs/>
                <w:sz w:val="22"/>
                <w:szCs w:val="22"/>
                <w:lang w:val="lt-LT"/>
              </w:rPr>
              <w:t>Sąvartyno techniniai parametrai</w:t>
            </w:r>
          </w:p>
        </w:tc>
        <w:tc>
          <w:tcPr>
            <w:tcW w:w="11505" w:type="dxa"/>
          </w:tcPr>
          <w:p w14:paraId="5617D261" w14:textId="77777777" w:rsidR="0002079E" w:rsidRPr="008F769A" w:rsidRDefault="0002079E" w:rsidP="00013888">
            <w:pPr>
              <w:jc w:val="both"/>
              <w:rPr>
                <w:rFonts w:eastAsia="Calibri"/>
                <w:bCs/>
                <w:sz w:val="22"/>
                <w:szCs w:val="22"/>
                <w:lang w:val="lt-LT"/>
              </w:rPr>
            </w:pPr>
            <w:r w:rsidRPr="008F769A">
              <w:rPr>
                <w:rFonts w:eastAsia="Calibri"/>
                <w:bCs/>
                <w:sz w:val="22"/>
                <w:szCs w:val="22"/>
                <w:lang w:val="lt-LT"/>
              </w:rPr>
              <w:t>Bendras sąvartyno teritorijos plotas 26,2415 ha. Pagal techninį projektą sąvartyne numatytos 3 sekcijos, kurių vienos plotas 3,4 ha, antros – 1,8 ha, trečios – 1,5 ha. Šiuo metu jau įrengta ir trečia sekcija.</w:t>
            </w:r>
          </w:p>
          <w:p w14:paraId="6AEEB3E5" w14:textId="77777777" w:rsidR="0002079E" w:rsidRPr="008F769A" w:rsidRDefault="0002079E" w:rsidP="00013888">
            <w:pPr>
              <w:jc w:val="both"/>
              <w:rPr>
                <w:rFonts w:eastAsia="Calibri"/>
                <w:bCs/>
                <w:sz w:val="22"/>
                <w:szCs w:val="22"/>
                <w:lang w:val="lt-LT"/>
              </w:rPr>
            </w:pPr>
            <w:r w:rsidRPr="008F769A">
              <w:rPr>
                <w:rFonts w:eastAsia="Calibri"/>
                <w:bCs/>
                <w:sz w:val="22"/>
                <w:szCs w:val="22"/>
                <w:lang w:val="lt-LT"/>
              </w:rPr>
              <w:t>Bendras projektinis visų 3 kaupo sekcijų plotas – 6,7 ha; kaupo šlaitų nuolydis 1:3, uždengto kaupo viršaus projektinė altitudė 188,8 m.</w:t>
            </w:r>
          </w:p>
          <w:p w14:paraId="62783E2B" w14:textId="77777777" w:rsidR="0002079E" w:rsidRPr="008F769A" w:rsidRDefault="0002079E" w:rsidP="00013888">
            <w:pPr>
              <w:jc w:val="both"/>
              <w:rPr>
                <w:rFonts w:eastAsia="Calibri"/>
                <w:bCs/>
                <w:sz w:val="22"/>
                <w:szCs w:val="22"/>
                <w:lang w:val="lt-LT"/>
              </w:rPr>
            </w:pPr>
            <w:r w:rsidRPr="008F769A">
              <w:rPr>
                <w:rFonts w:eastAsia="Calibri"/>
                <w:bCs/>
                <w:sz w:val="22"/>
                <w:szCs w:val="22"/>
                <w:lang w:val="lt-LT"/>
              </w:rPr>
              <w:t xml:space="preserve">Projektinis atliekų šalinimo pajėgumas: </w:t>
            </w:r>
            <w:r w:rsidRPr="008F769A">
              <w:rPr>
                <w:bCs/>
                <w:sz w:val="22"/>
                <w:szCs w:val="22"/>
                <w:lang w:val="lt-LT"/>
              </w:rPr>
              <w:t xml:space="preserve">1 065 000 </w:t>
            </w:r>
            <w:r w:rsidRPr="008F769A">
              <w:rPr>
                <w:rFonts w:eastAsia="Calibri"/>
                <w:bCs/>
                <w:sz w:val="22"/>
                <w:szCs w:val="22"/>
                <w:lang w:val="lt-LT"/>
              </w:rPr>
              <w:t>t atliekų.</w:t>
            </w:r>
          </w:p>
        </w:tc>
      </w:tr>
      <w:tr w:rsidR="0002079E" w:rsidRPr="00EA5B5A" w14:paraId="55B247CA" w14:textId="77777777" w:rsidTr="00013888">
        <w:trPr>
          <w:trHeight w:val="420"/>
        </w:trPr>
        <w:tc>
          <w:tcPr>
            <w:tcW w:w="2524" w:type="dxa"/>
          </w:tcPr>
          <w:p w14:paraId="27AD9F51" w14:textId="77777777" w:rsidR="0002079E" w:rsidRPr="008F769A" w:rsidRDefault="0002079E" w:rsidP="00013888">
            <w:pPr>
              <w:rPr>
                <w:rFonts w:eastAsia="Calibri"/>
                <w:bCs/>
                <w:sz w:val="22"/>
                <w:szCs w:val="22"/>
                <w:lang w:val="lt-LT"/>
              </w:rPr>
            </w:pPr>
            <w:r w:rsidRPr="008F769A">
              <w:rPr>
                <w:rFonts w:eastAsia="Calibri"/>
                <w:bCs/>
                <w:sz w:val="22"/>
                <w:szCs w:val="22"/>
                <w:lang w:val="lt-LT"/>
              </w:rPr>
              <w:t>Atliekų priėmimo kriterijai</w:t>
            </w:r>
          </w:p>
        </w:tc>
        <w:tc>
          <w:tcPr>
            <w:tcW w:w="11505" w:type="dxa"/>
          </w:tcPr>
          <w:p w14:paraId="4AC5A07F" w14:textId="77777777" w:rsidR="0002079E" w:rsidRPr="008F769A" w:rsidRDefault="0002079E" w:rsidP="00A43F78">
            <w:pPr>
              <w:widowControl w:val="0"/>
              <w:numPr>
                <w:ilvl w:val="0"/>
                <w:numId w:val="13"/>
              </w:numPr>
              <w:autoSpaceDE w:val="0"/>
              <w:autoSpaceDN w:val="0"/>
              <w:adjustRightInd w:val="0"/>
              <w:ind w:left="244" w:hanging="244"/>
              <w:jc w:val="both"/>
              <w:rPr>
                <w:rFonts w:eastAsia="Calibri"/>
                <w:bCs/>
                <w:sz w:val="22"/>
                <w:szCs w:val="22"/>
                <w:lang w:val="lt-LT"/>
              </w:rPr>
            </w:pPr>
            <w:r w:rsidRPr="008F769A">
              <w:rPr>
                <w:rFonts w:eastAsia="Calibri"/>
                <w:bCs/>
                <w:sz w:val="22"/>
                <w:szCs w:val="22"/>
                <w:lang w:val="lt-LT"/>
              </w:rPr>
              <w:t>Nepavojingų atliekų sąvartyne galima šalinti šias atliekas:</w:t>
            </w:r>
          </w:p>
          <w:p w14:paraId="1AAAF936" w14:textId="77777777" w:rsidR="0002079E" w:rsidRPr="008F769A" w:rsidRDefault="0002079E" w:rsidP="00A43F78">
            <w:pPr>
              <w:numPr>
                <w:ilvl w:val="0"/>
                <w:numId w:val="12"/>
              </w:numPr>
              <w:tabs>
                <w:tab w:val="left" w:pos="317"/>
                <w:tab w:val="left" w:pos="771"/>
              </w:tabs>
              <w:ind w:left="62" w:firstLine="298"/>
              <w:jc w:val="both"/>
              <w:rPr>
                <w:rFonts w:eastAsia="Calibri"/>
                <w:bCs/>
                <w:snapToGrid w:val="0"/>
                <w:sz w:val="22"/>
                <w:szCs w:val="22"/>
                <w:lang w:val="lt-LT"/>
              </w:rPr>
            </w:pPr>
            <w:r w:rsidRPr="008F769A">
              <w:rPr>
                <w:rFonts w:eastAsia="Calibri"/>
                <w:bCs/>
                <w:snapToGrid w:val="0"/>
                <w:sz w:val="22"/>
                <w:szCs w:val="22"/>
                <w:lang w:val="lt-LT"/>
              </w:rPr>
              <w:t>komunalines atliekas;</w:t>
            </w:r>
          </w:p>
          <w:p w14:paraId="2C2754A0" w14:textId="77777777" w:rsidR="0002079E" w:rsidRPr="008F769A" w:rsidRDefault="0002079E" w:rsidP="00A43F78">
            <w:pPr>
              <w:numPr>
                <w:ilvl w:val="0"/>
                <w:numId w:val="12"/>
              </w:numPr>
              <w:tabs>
                <w:tab w:val="left" w:pos="317"/>
                <w:tab w:val="left" w:pos="771"/>
              </w:tabs>
              <w:ind w:left="62" w:firstLine="298"/>
              <w:jc w:val="both"/>
              <w:rPr>
                <w:rFonts w:eastAsia="Calibri"/>
                <w:bCs/>
                <w:snapToGrid w:val="0"/>
                <w:sz w:val="22"/>
                <w:szCs w:val="22"/>
                <w:lang w:val="lt-LT"/>
              </w:rPr>
            </w:pPr>
            <w:r w:rsidRPr="008F769A">
              <w:rPr>
                <w:rFonts w:eastAsia="Calibri"/>
                <w:bCs/>
                <w:snapToGrid w:val="0"/>
                <w:sz w:val="22"/>
                <w:szCs w:val="22"/>
                <w:lang w:val="lt-LT"/>
              </w:rPr>
              <w:t>kitas atliekas, kurios nepriskiriamos pavojingoms atliekoms pagal Atliekų tvarkymo taisyklėse pateiktą pavojingų atliekų apibrėžimą;</w:t>
            </w:r>
          </w:p>
          <w:p w14:paraId="7BE646F4" w14:textId="77777777" w:rsidR="0002079E" w:rsidRPr="008F769A" w:rsidRDefault="0002079E" w:rsidP="00A43F78">
            <w:pPr>
              <w:numPr>
                <w:ilvl w:val="0"/>
                <w:numId w:val="12"/>
              </w:numPr>
              <w:tabs>
                <w:tab w:val="left" w:pos="317"/>
                <w:tab w:val="left" w:pos="771"/>
              </w:tabs>
              <w:ind w:left="62" w:firstLine="298"/>
              <w:jc w:val="both"/>
              <w:rPr>
                <w:rFonts w:eastAsia="Calibri"/>
                <w:bCs/>
                <w:snapToGrid w:val="0"/>
                <w:sz w:val="22"/>
                <w:szCs w:val="22"/>
                <w:lang w:val="lt-LT"/>
              </w:rPr>
            </w:pPr>
            <w:r w:rsidRPr="008F769A">
              <w:rPr>
                <w:rFonts w:eastAsia="Calibri"/>
                <w:bCs/>
                <w:snapToGrid w:val="0"/>
                <w:sz w:val="22"/>
                <w:szCs w:val="22"/>
                <w:lang w:val="lt-LT"/>
              </w:rPr>
              <w:t>stabilias, nereaguojančias (pvz., sukietintas ar sustiklintas) pavojingas atliekas, iš kurių išplaunamas filtratas yra ekvivalentiškas filtratui, išplaunamam iš nepavojingų atliekų.</w:t>
            </w:r>
          </w:p>
          <w:p w14:paraId="4C3CEDC2" w14:textId="77777777" w:rsidR="0002079E" w:rsidRPr="008F769A" w:rsidRDefault="0002079E" w:rsidP="00A43F78">
            <w:pPr>
              <w:widowControl w:val="0"/>
              <w:numPr>
                <w:ilvl w:val="0"/>
                <w:numId w:val="13"/>
              </w:numPr>
              <w:tabs>
                <w:tab w:val="left" w:pos="317"/>
                <w:tab w:val="left" w:pos="601"/>
              </w:tabs>
              <w:autoSpaceDE w:val="0"/>
              <w:autoSpaceDN w:val="0"/>
              <w:adjustRightInd w:val="0"/>
              <w:ind w:hanging="720"/>
              <w:jc w:val="both"/>
              <w:rPr>
                <w:rFonts w:eastAsia="Calibri"/>
                <w:bCs/>
                <w:sz w:val="22"/>
                <w:szCs w:val="22"/>
                <w:lang w:val="lt-LT"/>
              </w:rPr>
            </w:pPr>
            <w:r w:rsidRPr="008F769A">
              <w:rPr>
                <w:rFonts w:eastAsia="Calibri"/>
                <w:bCs/>
                <w:sz w:val="22"/>
                <w:szCs w:val="22"/>
                <w:lang w:val="lt-LT"/>
              </w:rPr>
              <w:t xml:space="preserve">Nepavojingų atliekų sąvartyne draudžiama šalinti: </w:t>
            </w:r>
          </w:p>
          <w:p w14:paraId="587A13B3" w14:textId="77777777" w:rsidR="0002079E" w:rsidRPr="008F769A" w:rsidRDefault="0002079E" w:rsidP="00A43F78">
            <w:pPr>
              <w:numPr>
                <w:ilvl w:val="0"/>
                <w:numId w:val="14"/>
              </w:numPr>
              <w:tabs>
                <w:tab w:val="left" w:pos="317"/>
              </w:tabs>
              <w:jc w:val="both"/>
              <w:rPr>
                <w:bCs/>
                <w:sz w:val="22"/>
                <w:szCs w:val="22"/>
                <w:lang w:val="lt-LT"/>
              </w:rPr>
            </w:pPr>
            <w:r w:rsidRPr="008F769A">
              <w:rPr>
                <w:bCs/>
                <w:sz w:val="22"/>
                <w:szCs w:val="22"/>
                <w:lang w:val="lt-LT"/>
              </w:rPr>
              <w:t>skystas atliekas;</w:t>
            </w:r>
          </w:p>
          <w:p w14:paraId="5E52AD44" w14:textId="77777777" w:rsidR="0002079E" w:rsidRPr="008F769A" w:rsidRDefault="0002079E" w:rsidP="00A43F78">
            <w:pPr>
              <w:numPr>
                <w:ilvl w:val="0"/>
                <w:numId w:val="14"/>
              </w:numPr>
              <w:tabs>
                <w:tab w:val="left" w:pos="317"/>
                <w:tab w:val="left" w:pos="771"/>
              </w:tabs>
              <w:ind w:left="62" w:firstLine="332"/>
              <w:jc w:val="both"/>
              <w:rPr>
                <w:bCs/>
                <w:sz w:val="22"/>
                <w:szCs w:val="22"/>
                <w:lang w:val="lt-LT"/>
              </w:rPr>
            </w:pPr>
            <w:r w:rsidRPr="008F769A">
              <w:rPr>
                <w:bCs/>
                <w:sz w:val="22"/>
                <w:szCs w:val="22"/>
                <w:lang w:val="lt-LT"/>
              </w:rPr>
              <w:t>sprogstamąsias, oksiduojančias, labai degias, degias ir ėsdinančias atliekas (pasižyminčias viena ar keliomis pavojingomis savybėmis, nurodytomis 2014-12-18 Komisijos reglamento (ES) Nr. 1357/2014 (toliau – Komisijos reglamentas Nr. 1357/2014), kuriuo pakeičiamas Europos Parlamento ir Tarybos direktyvos 2008/98/EB dėl atliekų ir panaikinančios kai kurias direktyvas III priedas (OL 2014 L 365, p. 89), III priede „Savybės, dėl kurių atliekos tampa pavojingos;</w:t>
            </w:r>
          </w:p>
          <w:p w14:paraId="24CDF17B" w14:textId="77777777" w:rsidR="0002079E" w:rsidRPr="008F769A" w:rsidRDefault="0002079E" w:rsidP="00A43F78">
            <w:pPr>
              <w:numPr>
                <w:ilvl w:val="0"/>
                <w:numId w:val="14"/>
              </w:numPr>
              <w:tabs>
                <w:tab w:val="left" w:pos="317"/>
                <w:tab w:val="left" w:pos="771"/>
              </w:tabs>
              <w:ind w:left="62" w:firstLine="207"/>
              <w:jc w:val="both"/>
              <w:rPr>
                <w:bCs/>
                <w:sz w:val="22"/>
                <w:szCs w:val="22"/>
                <w:lang w:val="lt-LT"/>
              </w:rPr>
            </w:pPr>
            <w:r w:rsidRPr="008F769A">
              <w:rPr>
                <w:bCs/>
                <w:sz w:val="22"/>
                <w:szCs w:val="22"/>
                <w:lang w:val="lt-LT"/>
              </w:rPr>
              <w:t>infekuotas ir kitas medicinines atliekas, kūno dalis ir (ar) organus, susidarančius sveikatos priežiūros ar veterinarijos įstaigose;</w:t>
            </w:r>
          </w:p>
          <w:p w14:paraId="0BB5C51E" w14:textId="77777777" w:rsidR="0002079E" w:rsidRPr="008F769A" w:rsidRDefault="0002079E" w:rsidP="00A43F78">
            <w:pPr>
              <w:numPr>
                <w:ilvl w:val="0"/>
                <w:numId w:val="14"/>
              </w:numPr>
              <w:tabs>
                <w:tab w:val="left" w:pos="317"/>
                <w:tab w:val="left" w:pos="771"/>
              </w:tabs>
              <w:ind w:left="62" w:firstLine="332"/>
              <w:jc w:val="both"/>
              <w:rPr>
                <w:bCs/>
                <w:sz w:val="22"/>
                <w:szCs w:val="22"/>
                <w:lang w:val="lt-LT"/>
              </w:rPr>
            </w:pPr>
            <w:r w:rsidRPr="008F769A">
              <w:rPr>
                <w:bCs/>
                <w:sz w:val="22"/>
                <w:szCs w:val="22"/>
                <w:lang w:val="lt-LT"/>
              </w:rPr>
              <w:t>ozono sluoksnį ardančias medžiagas (šaldymo agentus, halonus ir kt.) bei šias medžiagas turinčią įrangą;</w:t>
            </w:r>
          </w:p>
          <w:p w14:paraId="5757C3AC" w14:textId="77777777" w:rsidR="0002079E" w:rsidRPr="008F769A" w:rsidRDefault="0002079E" w:rsidP="00A43F78">
            <w:pPr>
              <w:numPr>
                <w:ilvl w:val="0"/>
                <w:numId w:val="14"/>
              </w:numPr>
              <w:tabs>
                <w:tab w:val="left" w:pos="317"/>
              </w:tabs>
              <w:jc w:val="both"/>
              <w:rPr>
                <w:bCs/>
                <w:sz w:val="22"/>
                <w:szCs w:val="22"/>
                <w:lang w:val="lt-LT"/>
              </w:rPr>
            </w:pPr>
            <w:r w:rsidRPr="008F769A">
              <w:rPr>
                <w:bCs/>
                <w:sz w:val="22"/>
                <w:szCs w:val="22"/>
                <w:lang w:val="lt-LT"/>
              </w:rPr>
              <w:t>smulkintas bei nesmulkintas padangas;</w:t>
            </w:r>
          </w:p>
          <w:p w14:paraId="5CFA8B07" w14:textId="77777777" w:rsidR="0002079E" w:rsidRPr="008F769A" w:rsidRDefault="0002079E" w:rsidP="00A43F78">
            <w:pPr>
              <w:numPr>
                <w:ilvl w:val="0"/>
                <w:numId w:val="14"/>
              </w:numPr>
              <w:tabs>
                <w:tab w:val="left" w:pos="317"/>
                <w:tab w:val="left" w:pos="771"/>
              </w:tabs>
              <w:ind w:left="62" w:firstLine="332"/>
              <w:jc w:val="both"/>
              <w:rPr>
                <w:bCs/>
                <w:sz w:val="22"/>
                <w:szCs w:val="22"/>
                <w:lang w:val="lt-LT"/>
              </w:rPr>
            </w:pPr>
            <w:r w:rsidRPr="008F769A">
              <w:rPr>
                <w:bCs/>
                <w:sz w:val="22"/>
                <w:szCs w:val="22"/>
                <w:lang w:val="lt-LT"/>
              </w:rPr>
              <w:lastRenderedPageBreak/>
              <w:t>pramoninių ir automobiliams skirtų baterijų ir akumuliatorių atliekas. Šalinti sąvartynuose leidžiama tik baterijų ir akumuliatorių, kurie buvo apdoroti ir perdirbti Europos Komisijos GPGB informaciniuose dokumentuose su paskutiniais pakeitimais (skelbiamuose Europos taršos integruotos prevencijos ir kontrolės biuro tinklalapyje http://eippcb.jrc.es) nustatytus arba aukštesnius aplinkos apsaugos, visuomenės sveikatos saugos ir atliekų tvarkymo reikalavimus atitinkančiose įmonėse, liekanas;</w:t>
            </w:r>
          </w:p>
          <w:p w14:paraId="12B47AD1" w14:textId="77777777" w:rsidR="0002079E" w:rsidRPr="008F769A" w:rsidRDefault="0002079E" w:rsidP="00A43F78">
            <w:pPr>
              <w:numPr>
                <w:ilvl w:val="0"/>
                <w:numId w:val="14"/>
              </w:numPr>
              <w:tabs>
                <w:tab w:val="left" w:pos="317"/>
                <w:tab w:val="left" w:pos="771"/>
              </w:tabs>
              <w:ind w:left="62" w:firstLine="332"/>
              <w:jc w:val="both"/>
              <w:rPr>
                <w:bCs/>
                <w:sz w:val="22"/>
                <w:szCs w:val="22"/>
                <w:lang w:val="lt-LT"/>
              </w:rPr>
            </w:pPr>
            <w:r w:rsidRPr="008F769A">
              <w:rPr>
                <w:bCs/>
                <w:sz w:val="22"/>
                <w:szCs w:val="22"/>
                <w:lang w:val="lt-LT"/>
              </w:rPr>
              <w:t xml:space="preserve">neapdorotas ir po apdorojimo tinkamas perdirbti ar kitaip panaudoti atliekas, išskyrus inertines atliekas, kurių apdoroti techniškai neįmanoma, ir visas kitas atliekas, kurių apdorojimas nemažina jų kiekio arba pavojaus žmonių sveikatai ir aplinkai; </w:t>
            </w:r>
          </w:p>
          <w:p w14:paraId="30D84D4A" w14:textId="77777777" w:rsidR="0002079E" w:rsidRPr="008F769A" w:rsidRDefault="0002079E" w:rsidP="00A43F78">
            <w:pPr>
              <w:numPr>
                <w:ilvl w:val="0"/>
                <w:numId w:val="14"/>
              </w:numPr>
              <w:tabs>
                <w:tab w:val="left" w:pos="317"/>
                <w:tab w:val="left" w:pos="771"/>
              </w:tabs>
              <w:ind w:left="62" w:firstLine="332"/>
              <w:jc w:val="both"/>
              <w:rPr>
                <w:bCs/>
                <w:sz w:val="22"/>
                <w:szCs w:val="22"/>
                <w:lang w:val="lt-LT"/>
              </w:rPr>
            </w:pPr>
            <w:r w:rsidRPr="008F769A">
              <w:rPr>
                <w:bCs/>
                <w:sz w:val="22"/>
                <w:szCs w:val="22"/>
                <w:lang w:val="lt-LT"/>
              </w:rPr>
              <w:t>atskirai surinktas EEĮ atliekas, kurios nebuvo apdorotos pagal EEĮ bei jos atliekų tvarkymo taisyklių  reikalavimus;</w:t>
            </w:r>
          </w:p>
          <w:p w14:paraId="7519CD8C" w14:textId="77777777" w:rsidR="0002079E" w:rsidRPr="008F769A" w:rsidRDefault="0002079E" w:rsidP="00A43F78">
            <w:pPr>
              <w:numPr>
                <w:ilvl w:val="0"/>
                <w:numId w:val="14"/>
              </w:numPr>
              <w:tabs>
                <w:tab w:val="left" w:pos="317"/>
              </w:tabs>
              <w:jc w:val="both"/>
              <w:rPr>
                <w:bCs/>
                <w:sz w:val="22"/>
                <w:szCs w:val="22"/>
                <w:lang w:val="lt-LT"/>
              </w:rPr>
            </w:pPr>
            <w:r w:rsidRPr="008F769A">
              <w:rPr>
                <w:bCs/>
                <w:sz w:val="22"/>
                <w:szCs w:val="22"/>
                <w:lang w:val="lt-LT"/>
              </w:rPr>
              <w:t>nuotekų dumblą;</w:t>
            </w:r>
          </w:p>
          <w:p w14:paraId="79EF6081" w14:textId="77777777" w:rsidR="0002079E" w:rsidRPr="008F769A" w:rsidRDefault="0002079E" w:rsidP="00A43F78">
            <w:pPr>
              <w:numPr>
                <w:ilvl w:val="0"/>
                <w:numId w:val="14"/>
              </w:numPr>
              <w:tabs>
                <w:tab w:val="left" w:pos="317"/>
              </w:tabs>
              <w:jc w:val="both"/>
              <w:rPr>
                <w:bCs/>
                <w:sz w:val="22"/>
                <w:szCs w:val="22"/>
                <w:lang w:val="lt-LT"/>
              </w:rPr>
            </w:pPr>
            <w:r w:rsidRPr="008F769A">
              <w:rPr>
                <w:bCs/>
                <w:sz w:val="22"/>
                <w:szCs w:val="22"/>
                <w:lang w:val="lt-LT"/>
              </w:rPr>
              <w:t>sodų, parkų ir želdynų tvarkymo biodegraduojamas atliekas;</w:t>
            </w:r>
          </w:p>
          <w:p w14:paraId="6F561D63" w14:textId="77777777" w:rsidR="0002079E" w:rsidRPr="008F769A" w:rsidRDefault="0002079E" w:rsidP="00A43F78">
            <w:pPr>
              <w:numPr>
                <w:ilvl w:val="0"/>
                <w:numId w:val="14"/>
              </w:numPr>
              <w:tabs>
                <w:tab w:val="left" w:pos="317"/>
                <w:tab w:val="left" w:pos="771"/>
              </w:tabs>
              <w:ind w:left="62" w:firstLine="332"/>
              <w:jc w:val="both"/>
              <w:rPr>
                <w:bCs/>
                <w:sz w:val="22"/>
                <w:szCs w:val="22"/>
                <w:lang w:val="lt-LT"/>
              </w:rPr>
            </w:pPr>
            <w:r w:rsidRPr="008F769A">
              <w:rPr>
                <w:bCs/>
                <w:sz w:val="22"/>
                <w:szCs w:val="22"/>
                <w:lang w:val="lt-LT"/>
              </w:rPr>
              <w:t>pavojingas atliekas, pasižyminčias viena ar keliomis pavojingomis savybėmis, nurodytomis Komisijos reglamente Nr. 1357/2014, išskyrus atliekas, nurodytas Taisyklių 37.1-37.4 punktuose.</w:t>
            </w:r>
          </w:p>
        </w:tc>
      </w:tr>
      <w:tr w:rsidR="0002079E" w:rsidRPr="00EA5B5A" w14:paraId="384F828B" w14:textId="77777777" w:rsidTr="00013888">
        <w:trPr>
          <w:trHeight w:val="562"/>
        </w:trPr>
        <w:tc>
          <w:tcPr>
            <w:tcW w:w="2524" w:type="dxa"/>
          </w:tcPr>
          <w:p w14:paraId="3378EEB8" w14:textId="77777777" w:rsidR="0002079E" w:rsidRPr="008F769A" w:rsidRDefault="0002079E" w:rsidP="00013888">
            <w:pPr>
              <w:rPr>
                <w:rFonts w:eastAsia="Calibri"/>
                <w:bCs/>
                <w:sz w:val="22"/>
                <w:szCs w:val="22"/>
                <w:lang w:val="lt-LT"/>
              </w:rPr>
            </w:pPr>
            <w:r w:rsidRPr="008F769A">
              <w:rPr>
                <w:rFonts w:eastAsia="Calibri"/>
                <w:bCs/>
                <w:sz w:val="22"/>
                <w:szCs w:val="22"/>
                <w:lang w:val="lt-LT"/>
              </w:rPr>
              <w:lastRenderedPageBreak/>
              <w:t>Atliekų priėmimo ir kontrolės planas</w:t>
            </w:r>
          </w:p>
        </w:tc>
        <w:tc>
          <w:tcPr>
            <w:tcW w:w="11505" w:type="dxa"/>
          </w:tcPr>
          <w:p w14:paraId="416AD69F" w14:textId="77777777" w:rsidR="0002079E" w:rsidRPr="008F769A" w:rsidRDefault="0002079E" w:rsidP="00013888">
            <w:pPr>
              <w:jc w:val="both"/>
              <w:rPr>
                <w:rFonts w:eastAsia="Calibri"/>
                <w:bCs/>
                <w:sz w:val="22"/>
                <w:szCs w:val="22"/>
                <w:lang w:val="lt-LT"/>
              </w:rPr>
            </w:pPr>
            <w:r w:rsidRPr="008F769A">
              <w:rPr>
                <w:rFonts w:eastAsia="Calibri"/>
                <w:bCs/>
                <w:i/>
                <w:sz w:val="22"/>
                <w:szCs w:val="22"/>
                <w:lang w:val="lt-LT"/>
              </w:rPr>
              <w:t>Atliekos, kurioms nereikia pagrindinio apibūdinimo</w:t>
            </w:r>
            <w:r w:rsidRPr="008F769A">
              <w:rPr>
                <w:rFonts w:eastAsia="Calibri"/>
                <w:bCs/>
                <w:sz w:val="22"/>
                <w:szCs w:val="22"/>
                <w:lang w:val="lt-LT"/>
              </w:rPr>
              <w:t>, priimamos sąvartyne nereikalaujant  papildomų tyrimų. Fiziniai asmenys atvežę atliekas į sąvartyną nurodo kokias atliekas atvežė, atliekų priėmėjas patikrina atliekas užregistruoja per GPAIS. Įmonės/vežėjai ar organizacijos, turintys rašytinės formos sutartis su ARATC, turi atliekas vežti į sąvartyną vadovaujantis Atliekų tvarkymo taisyklių reikalavimais, t.y. kai atliekų siuntėjas yra atliekų tvarkytojas, planuojantis vežti atliekas, ne vėliau kaip prieš 1 darbo dieną iki planuojamo atliekų vežimo turi suformuoti Atliekų vežimo lydraštį naudojantis Vieninga gaminių, pakuočių ir atliekų apskaitos informacine sistema (toliau – GPAIS). Kai po mechaninio-biologinio apdorojimo įrenginiuose (MBA) apdorotos, netinkamos naudoti atliekos vežamos į regioninį nepavojingų atliekų sąvartyną, 1 darbo dienos terminas iki atliekų vežimo netaikomas. Kai atliekų siuntėjas yra atliekų darytojas, kuris, vadovaudamasis Apskaitos taisyklėmis, nevykdo atliekų susidarymo apskaitos, Lydraštį naudodamasis GPAIS rengia ARATC.</w:t>
            </w:r>
          </w:p>
          <w:p w14:paraId="3AB85A11" w14:textId="77777777" w:rsidR="0002079E" w:rsidRPr="008F769A" w:rsidRDefault="0002079E" w:rsidP="00013888">
            <w:pPr>
              <w:jc w:val="both"/>
              <w:rPr>
                <w:rFonts w:eastAsia="Calibri"/>
                <w:bCs/>
                <w:sz w:val="22"/>
                <w:szCs w:val="22"/>
                <w:lang w:val="lt-LT"/>
              </w:rPr>
            </w:pPr>
            <w:r w:rsidRPr="008F769A">
              <w:rPr>
                <w:rFonts w:eastAsia="Calibri"/>
                <w:bCs/>
                <w:sz w:val="22"/>
                <w:szCs w:val="22"/>
                <w:lang w:val="lt-LT"/>
              </w:rPr>
              <w:t xml:space="preserve"> Atliekų turėtojas, kurio </w:t>
            </w:r>
            <w:r w:rsidRPr="008F769A">
              <w:rPr>
                <w:rFonts w:eastAsia="Calibri"/>
                <w:bCs/>
                <w:i/>
                <w:sz w:val="22"/>
                <w:szCs w:val="22"/>
                <w:lang w:val="lt-LT"/>
              </w:rPr>
              <w:t>atliekos priskiriamos atliekoms, kurioms reikalingas apibūdinimas</w:t>
            </w:r>
            <w:r w:rsidRPr="008F769A">
              <w:rPr>
                <w:rFonts w:eastAsia="Calibri"/>
                <w:bCs/>
                <w:sz w:val="22"/>
                <w:szCs w:val="22"/>
                <w:lang w:val="lt-LT"/>
              </w:rPr>
              <w:t xml:space="preserve">, turi atlikti pagrindinį atliekos apibūdinimą. Pagal gautus apibūdinimo rezultatus identifikuojama, ar atlieką galima priimti į nepavojingų atliekų sąvartyną. Atliekų turėtojas pateikia sąvartyno operatoriui „Pagrindinis atliekų apibūdinimas“ ir, jei atlieka tinkama priimti į nepavojingų atliekų sąvartyną, pasirašoma atliekų priėmimo ir apdorojimo sutartis. </w:t>
            </w:r>
          </w:p>
          <w:p w14:paraId="4D6422E1" w14:textId="5D5A8F0D" w:rsidR="0002079E" w:rsidRPr="008F769A" w:rsidRDefault="0002079E" w:rsidP="00013888">
            <w:pPr>
              <w:tabs>
                <w:tab w:val="left" w:pos="567"/>
              </w:tabs>
              <w:jc w:val="both"/>
              <w:rPr>
                <w:rFonts w:eastAsia="Calibri"/>
                <w:bCs/>
                <w:snapToGrid w:val="0"/>
                <w:sz w:val="22"/>
                <w:szCs w:val="22"/>
                <w:lang w:val="lt-LT"/>
              </w:rPr>
            </w:pPr>
            <w:r w:rsidRPr="008F769A">
              <w:rPr>
                <w:rFonts w:eastAsia="Calibri"/>
                <w:bCs/>
                <w:sz w:val="22"/>
                <w:szCs w:val="22"/>
                <w:lang w:val="lt-LT"/>
              </w:rPr>
              <w:t xml:space="preserve">Atliekų vežėjas, atvežęs atliekas, turi pateikti užpildytą Lydraštį atliekų priėmėjui. Atliekų priėmėjas </w:t>
            </w:r>
            <w:r w:rsidRPr="008F769A">
              <w:rPr>
                <w:rFonts w:eastAsia="Calibri"/>
                <w:bCs/>
                <w:snapToGrid w:val="0"/>
                <w:sz w:val="22"/>
                <w:szCs w:val="22"/>
                <w:lang w:val="lt-LT"/>
              </w:rPr>
              <w:t xml:space="preserve">patikrina siunčiamų atliekų dokumentus, įrodančius, kad šios atliekos gali būti apdorojamos sąvartyne ir atitinka atliekų priėmimo į sąvartyną kriterijus pagal </w:t>
            </w:r>
            <w:r w:rsidRPr="008F769A">
              <w:rPr>
                <w:rFonts w:eastAsia="Calibri"/>
                <w:bCs/>
                <w:sz w:val="22"/>
                <w:szCs w:val="22"/>
                <w:lang w:val="lt-LT"/>
              </w:rPr>
              <w:t>„Pagrindinis atliekų apibūdinimas“ bei vizualiai ir vaizdo kameros, įrengtos virš automobilinių svarstyklių, pagalba p</w:t>
            </w:r>
            <w:r w:rsidRPr="008F769A">
              <w:rPr>
                <w:rFonts w:eastAsia="Calibri"/>
                <w:bCs/>
                <w:snapToGrid w:val="0"/>
                <w:sz w:val="22"/>
                <w:szCs w:val="22"/>
                <w:lang w:val="lt-LT"/>
              </w:rPr>
              <w:t xml:space="preserve">atikrina atliekas, ar jos atitinka siuntėjo ar vežėjo pateiktų dokumentų įrašus. </w:t>
            </w:r>
            <w:r w:rsidRPr="008F769A">
              <w:rPr>
                <w:rFonts w:eastAsia="Calibri"/>
                <w:bCs/>
                <w:sz w:val="22"/>
                <w:szCs w:val="22"/>
                <w:lang w:val="lt-LT"/>
              </w:rPr>
              <w:t>Jei atvežtos atliekos  atitinka dokumentuose pateiktą informaciją, pasveria transporto priemonę su atliekomis ir nurodo į kurią sąvartyno sekciją važiuoti. Atliekos dar kartą vizualiai patikrinamos atliekų išpylimo vietoje. Apie atliekų atitikimą/neatitikimą sąvartyno tarnybos darbuotojas informuoja atliekų priėmėją. Jei atliekos neatitinka Lydraštyje pateiktos informacijos, atliekų vežėjas organizuoja atliekų pakrovimą atgal į mašiną ir atliekas išveža iš sąvartyno.</w:t>
            </w:r>
            <w:r w:rsidRPr="008F769A">
              <w:rPr>
                <w:rFonts w:eastAsia="Calibri"/>
                <w:bCs/>
                <w:snapToGrid w:val="0"/>
                <w:sz w:val="22"/>
                <w:szCs w:val="22"/>
                <w:lang w:val="lt-LT"/>
              </w:rPr>
              <w:t>. Kai atliekos priimamos atliekų apdorojimui, vežėjui, išvažiuojant iš sąvartyno, pasveriama tuščia transporto priemonė ir atliekų priėmėjas pasirašo atliekų priėmimo deklaracijoje</w:t>
            </w:r>
          </w:p>
          <w:p w14:paraId="159AF060" w14:textId="77777777" w:rsidR="0002079E" w:rsidRPr="008F769A" w:rsidRDefault="0002079E" w:rsidP="00013888">
            <w:pPr>
              <w:tabs>
                <w:tab w:val="left" w:pos="567"/>
              </w:tabs>
              <w:jc w:val="both"/>
              <w:rPr>
                <w:rFonts w:eastAsia="Calibri"/>
                <w:bCs/>
                <w:sz w:val="22"/>
                <w:szCs w:val="22"/>
                <w:lang w:val="lt-LT"/>
              </w:rPr>
            </w:pPr>
            <w:r w:rsidRPr="008F769A">
              <w:rPr>
                <w:rFonts w:eastAsia="Calibri"/>
                <w:bCs/>
                <w:sz w:val="22"/>
                <w:szCs w:val="22"/>
                <w:lang w:val="lt-LT"/>
              </w:rPr>
              <w:t>Jeigu į sąvartyną atliekos nepriimamos, siuntėjas privalo priimti atgal grąžintas atliekas ir tvarkyti jas teisės aktų nustatyta tvarka.</w:t>
            </w:r>
          </w:p>
          <w:p w14:paraId="74045628" w14:textId="77777777" w:rsidR="0002079E" w:rsidRPr="008F769A" w:rsidRDefault="0002079E" w:rsidP="00013888">
            <w:pPr>
              <w:tabs>
                <w:tab w:val="left" w:pos="567"/>
              </w:tabs>
              <w:jc w:val="both"/>
              <w:rPr>
                <w:rFonts w:eastAsia="Calibri"/>
                <w:bCs/>
                <w:sz w:val="22"/>
                <w:szCs w:val="22"/>
                <w:lang w:val="lt-LT"/>
              </w:rPr>
            </w:pPr>
            <w:r w:rsidRPr="008F769A">
              <w:rPr>
                <w:rFonts w:eastAsia="Calibri"/>
                <w:bCs/>
                <w:sz w:val="22"/>
                <w:szCs w:val="22"/>
                <w:lang w:val="lt-LT"/>
              </w:rPr>
              <w:t>Atliekų siuntėjas ir gavėjas privalo užtikrinti, kad Lydraščiuose pateikta informacija būtų teisinga.</w:t>
            </w:r>
          </w:p>
          <w:p w14:paraId="656A4114" w14:textId="77777777" w:rsidR="0002079E" w:rsidRPr="008F769A" w:rsidRDefault="0002079E" w:rsidP="00013888">
            <w:pPr>
              <w:tabs>
                <w:tab w:val="left" w:pos="567"/>
              </w:tabs>
              <w:jc w:val="both"/>
              <w:rPr>
                <w:rFonts w:eastAsia="Calibri"/>
                <w:bCs/>
                <w:snapToGrid w:val="0"/>
                <w:sz w:val="22"/>
                <w:szCs w:val="22"/>
                <w:lang w:val="lt-LT"/>
              </w:rPr>
            </w:pPr>
            <w:r w:rsidRPr="008F769A">
              <w:rPr>
                <w:rFonts w:eastAsia="Calibri"/>
                <w:bCs/>
                <w:sz w:val="22"/>
                <w:szCs w:val="22"/>
                <w:lang w:val="lt-LT"/>
              </w:rPr>
              <w:t xml:space="preserve">Neteisingai užpildžius Lydraštį ir jį patvirtinus (pvz., nurodžius per didelį ar per mažą atliekų kiekį ar ne tą atliekų kodą), galima ištaisyti klaidą užpildant naują Lydraštį ir be realaus atliekų kiekio grąžinimo Atliekų tvarkymo taisyklių 42 punkte nustatyta tvarka grąžinti atliekas. Lydraščio pastabų skiltyje nurodydamas neteisingai užpildyto Lydraščio numerį ir atitinkamai „techninis </w:t>
            </w:r>
            <w:r w:rsidRPr="008F769A">
              <w:rPr>
                <w:rFonts w:eastAsia="Calibri"/>
                <w:bCs/>
                <w:sz w:val="22"/>
                <w:szCs w:val="22"/>
                <w:lang w:val="lt-LT"/>
              </w:rPr>
              <w:lastRenderedPageBreak/>
              <w:t>atliekų grąžinimas – atliekų siuntėjas nurodė neteisingą perduodamų atliekų kiekį“ arba „techninis atliekų grąžinimas – atliekų siuntėjas nurodė neteisingą atliekų kodą. </w:t>
            </w:r>
          </w:p>
        </w:tc>
      </w:tr>
      <w:tr w:rsidR="0002079E" w:rsidRPr="00EA5B5A" w14:paraId="33B8987E" w14:textId="77777777" w:rsidTr="00013888">
        <w:trPr>
          <w:trHeight w:val="702"/>
        </w:trPr>
        <w:tc>
          <w:tcPr>
            <w:tcW w:w="2524" w:type="dxa"/>
          </w:tcPr>
          <w:p w14:paraId="5D4FE603" w14:textId="77777777" w:rsidR="0002079E" w:rsidRPr="008F769A" w:rsidRDefault="0002079E" w:rsidP="00013888">
            <w:pPr>
              <w:rPr>
                <w:rFonts w:eastAsia="Calibri"/>
                <w:bCs/>
                <w:sz w:val="22"/>
                <w:szCs w:val="22"/>
                <w:lang w:val="lt-LT"/>
              </w:rPr>
            </w:pPr>
            <w:r w:rsidRPr="008F769A">
              <w:rPr>
                <w:rFonts w:eastAsia="Calibri"/>
                <w:bCs/>
                <w:sz w:val="22"/>
                <w:szCs w:val="22"/>
                <w:lang w:val="lt-LT"/>
              </w:rPr>
              <w:lastRenderedPageBreak/>
              <w:t>Atliekų registracijos ir apskaitos sistema</w:t>
            </w:r>
          </w:p>
        </w:tc>
        <w:tc>
          <w:tcPr>
            <w:tcW w:w="11505" w:type="dxa"/>
          </w:tcPr>
          <w:p w14:paraId="5D37E0EC" w14:textId="77777777" w:rsidR="0002079E" w:rsidRPr="008F769A" w:rsidRDefault="0002079E" w:rsidP="00013888">
            <w:pPr>
              <w:tabs>
                <w:tab w:val="left" w:pos="568"/>
              </w:tabs>
              <w:jc w:val="both"/>
              <w:rPr>
                <w:rFonts w:eastAsia="Calibri"/>
                <w:bCs/>
                <w:sz w:val="22"/>
                <w:szCs w:val="22"/>
                <w:lang w:val="lt-LT"/>
              </w:rPr>
            </w:pPr>
            <w:r w:rsidRPr="008F769A">
              <w:rPr>
                <w:rFonts w:eastAsia="Calibri"/>
                <w:bCs/>
                <w:sz w:val="22"/>
                <w:szCs w:val="22"/>
                <w:lang w:val="lt-LT"/>
              </w:rPr>
              <w:t>Atliekų registracijos ir apskaitos sistemą sudaro: automobilinės svarstyklės ir kompiuterinė įranga.</w:t>
            </w:r>
          </w:p>
          <w:p w14:paraId="43BCA3C9" w14:textId="77777777" w:rsidR="0002079E" w:rsidRPr="008F769A" w:rsidRDefault="0002079E" w:rsidP="00013888">
            <w:pPr>
              <w:tabs>
                <w:tab w:val="left" w:pos="709"/>
                <w:tab w:val="left" w:pos="993"/>
              </w:tabs>
              <w:jc w:val="both"/>
              <w:rPr>
                <w:bCs/>
                <w:sz w:val="22"/>
                <w:szCs w:val="22"/>
                <w:lang w:val="lt-LT"/>
              </w:rPr>
            </w:pPr>
            <w:r w:rsidRPr="008F769A">
              <w:rPr>
                <w:rFonts w:eastAsia="Calibri"/>
                <w:bCs/>
                <w:sz w:val="22"/>
                <w:szCs w:val="22"/>
                <w:lang w:val="lt-LT"/>
              </w:rPr>
              <w:t>Sąvartyno atliekų priėmėjas automobilinėmis svarstyklėmis pasveria į sąvartyną atvažiavusią transporto priemonę su atliekomis.</w:t>
            </w:r>
            <w:r w:rsidRPr="008F769A">
              <w:rPr>
                <w:bCs/>
                <w:sz w:val="22"/>
                <w:szCs w:val="22"/>
                <w:lang w:val="lt-LT"/>
              </w:rPr>
              <w:t xml:space="preserve"> Nurodytoje vietoje išpylusi atliekas, transporto priemonė sveriama antrą kartą. Automobilinės svarstyklės prijungtos prie kompiuterinės sistemos klientų atvežtų atliekų rūšiai ir kiekiui registruoti. Automobilinės svarstyklės (60 t) sujungtos su kompiuterine duomenų baze ir internetiniu tinklu. </w:t>
            </w:r>
          </w:p>
          <w:p w14:paraId="36E43EFF" w14:textId="7D8885AD" w:rsidR="0002079E" w:rsidRPr="008F769A" w:rsidRDefault="0002079E" w:rsidP="00013888">
            <w:pPr>
              <w:tabs>
                <w:tab w:val="left" w:pos="709"/>
                <w:tab w:val="left" w:pos="993"/>
              </w:tabs>
              <w:jc w:val="both"/>
              <w:rPr>
                <w:bCs/>
                <w:sz w:val="22"/>
                <w:szCs w:val="22"/>
                <w:lang w:val="lt-LT"/>
              </w:rPr>
            </w:pPr>
            <w:r w:rsidRPr="008F769A">
              <w:rPr>
                <w:bCs/>
                <w:sz w:val="22"/>
                <w:szCs w:val="22"/>
                <w:lang w:val="lt-LT"/>
              </w:rPr>
              <w:t xml:space="preserve">Įdiegtos kompiuterinės apskaitos sistemos pagalba užfiksuojamas atvažiavusios ir išvažiavusios iš sąvartyno kaupo teritorijos transporto priemonės svoris, tokiu būdu žinomas pristatytas į sąvartyną atliekų kiekis. </w:t>
            </w:r>
          </w:p>
          <w:p w14:paraId="6D518278" w14:textId="77777777" w:rsidR="0002079E" w:rsidRPr="008F769A" w:rsidRDefault="0002079E" w:rsidP="00013888">
            <w:pPr>
              <w:tabs>
                <w:tab w:val="left" w:pos="709"/>
                <w:tab w:val="left" w:pos="993"/>
              </w:tabs>
              <w:jc w:val="both"/>
              <w:rPr>
                <w:bCs/>
                <w:sz w:val="22"/>
                <w:szCs w:val="22"/>
                <w:lang w:val="lt-LT"/>
              </w:rPr>
            </w:pPr>
            <w:r w:rsidRPr="008F769A">
              <w:rPr>
                <w:bCs/>
                <w:sz w:val="22"/>
                <w:szCs w:val="22"/>
                <w:lang w:val="lt-LT"/>
              </w:rPr>
              <w:t>Pasvertos atliekų kiekis fiksuojamas GPAIS. Apie atliekų gavimo patvirtinimą automatiškai per GPAIS informuojamas atliekų siuntėjas.</w:t>
            </w:r>
          </w:p>
          <w:p w14:paraId="6B071A85" w14:textId="77777777" w:rsidR="0002079E" w:rsidRPr="008F769A" w:rsidRDefault="0002079E" w:rsidP="00013888">
            <w:pPr>
              <w:tabs>
                <w:tab w:val="left" w:pos="709"/>
                <w:tab w:val="left" w:pos="993"/>
              </w:tabs>
              <w:jc w:val="both"/>
              <w:rPr>
                <w:bCs/>
                <w:sz w:val="22"/>
                <w:szCs w:val="22"/>
                <w:shd w:val="clear" w:color="auto" w:fill="00FF00"/>
                <w:lang w:val="lt-LT"/>
              </w:rPr>
            </w:pPr>
            <w:r w:rsidRPr="008F769A">
              <w:rPr>
                <w:bCs/>
                <w:sz w:val="22"/>
                <w:szCs w:val="22"/>
                <w:lang w:val="lt-LT"/>
              </w:rPr>
              <w:t xml:space="preserve">Automobilinėms svarstyklėms reguliariai, kartą per metus, atestuotų įmonių metrologinė patikra vykdoma vadovaujantis Lietuvos Respublikos metrologijos įstatymo </w:t>
            </w:r>
            <w:r w:rsidRPr="008F769A">
              <w:rPr>
                <w:rFonts w:eastAsia="MS Mincho"/>
                <w:bCs/>
                <w:sz w:val="22"/>
                <w:szCs w:val="22"/>
                <w:lang w:val="lt-LT"/>
              </w:rPr>
              <w:t>19 str.</w:t>
            </w:r>
          </w:p>
          <w:p w14:paraId="0A9153EF" w14:textId="797D3129" w:rsidR="0002079E" w:rsidRPr="008F769A" w:rsidRDefault="0002079E" w:rsidP="00013888">
            <w:pPr>
              <w:tabs>
                <w:tab w:val="left" w:pos="709"/>
                <w:tab w:val="left" w:pos="1320"/>
              </w:tabs>
              <w:jc w:val="both"/>
              <w:rPr>
                <w:bCs/>
                <w:sz w:val="22"/>
                <w:szCs w:val="22"/>
                <w:lang w:val="lt-LT"/>
              </w:rPr>
            </w:pPr>
            <w:r w:rsidRPr="008F769A">
              <w:rPr>
                <w:bCs/>
                <w:sz w:val="22"/>
                <w:szCs w:val="22"/>
                <w:lang w:val="lt-LT"/>
              </w:rPr>
              <w:t xml:space="preserve">Sąvartyne priimamų atliekų apskaita vykdoma naudojantis GPAIS. Pristatytų atliekų kiekį fiksuoja sąvartyno atliekų priėmėjas, pasvėręs atliekas, o į GPAIS informacinę sistemą duomenis perkelia </w:t>
            </w:r>
            <w:r w:rsidR="00D802C9">
              <w:rPr>
                <w:bCs/>
                <w:sz w:val="22"/>
                <w:szCs w:val="22"/>
                <w:lang w:val="lt-LT"/>
              </w:rPr>
              <w:t>atliekų priėmėjas arba už įrenginio apskaitos vykdymą atsakingas asmuo.</w:t>
            </w:r>
          </w:p>
          <w:p w14:paraId="044DB5CB" w14:textId="77777777" w:rsidR="0002079E" w:rsidRPr="008F769A" w:rsidRDefault="0002079E" w:rsidP="00013888">
            <w:pPr>
              <w:tabs>
                <w:tab w:val="left" w:pos="709"/>
                <w:tab w:val="left" w:pos="1320"/>
              </w:tabs>
              <w:jc w:val="both"/>
              <w:rPr>
                <w:bCs/>
                <w:sz w:val="22"/>
                <w:szCs w:val="22"/>
                <w:lang w:val="lt-LT"/>
              </w:rPr>
            </w:pPr>
            <w:r w:rsidRPr="008F769A">
              <w:rPr>
                <w:bCs/>
                <w:sz w:val="22"/>
                <w:szCs w:val="22"/>
                <w:lang w:val="lt-LT"/>
              </w:rPr>
              <w:t>Pasibaigus kalendoriniam ketvirčiui, už įrenginio atliekų tvarkymo apskaitos vykdymą atsakingas asmuo ne vėliau kaip per 15 kalendorinių dienų suformuoja ir patvirtina atliekų tvarkymo apskaitos suvestinę.</w:t>
            </w:r>
          </w:p>
          <w:p w14:paraId="3443E88A" w14:textId="77777777" w:rsidR="0002079E" w:rsidRPr="008F769A" w:rsidRDefault="0002079E" w:rsidP="00013888">
            <w:pPr>
              <w:tabs>
                <w:tab w:val="left" w:pos="709"/>
                <w:tab w:val="left" w:pos="1320"/>
              </w:tabs>
              <w:jc w:val="both"/>
              <w:rPr>
                <w:bCs/>
                <w:color w:val="000000"/>
                <w:spacing w:val="-3"/>
                <w:sz w:val="22"/>
                <w:szCs w:val="22"/>
                <w:lang w:val="lt-LT"/>
              </w:rPr>
            </w:pPr>
            <w:r w:rsidRPr="008F769A">
              <w:rPr>
                <w:bCs/>
                <w:color w:val="000000"/>
                <w:spacing w:val="-3"/>
                <w:sz w:val="22"/>
                <w:szCs w:val="22"/>
                <w:lang w:val="lt-LT"/>
              </w:rPr>
              <w:t>Praėjusių kalendorinių metų atliekų tvarkymo apskaitos metinė ataskaita formuojama  naudojantis GPAIS. Visi atliekų tvarkymo apskaitos duomenys į metines ataskaitas perkeliami automatiškai iš atliekų tvarkymo apskaitos žurnalo ir Lydraščių.</w:t>
            </w:r>
          </w:p>
          <w:p w14:paraId="2C3CCE06" w14:textId="77777777" w:rsidR="0002079E" w:rsidRPr="008F769A" w:rsidRDefault="0002079E" w:rsidP="00013888">
            <w:pPr>
              <w:tabs>
                <w:tab w:val="left" w:pos="709"/>
                <w:tab w:val="left" w:pos="1320"/>
              </w:tabs>
              <w:jc w:val="both"/>
              <w:rPr>
                <w:bCs/>
                <w:color w:val="000000"/>
                <w:spacing w:val="-3"/>
                <w:sz w:val="22"/>
                <w:szCs w:val="22"/>
                <w:lang w:val="lt-LT"/>
              </w:rPr>
            </w:pPr>
            <w:r w:rsidRPr="008F769A">
              <w:rPr>
                <w:bCs/>
                <w:color w:val="000000"/>
                <w:spacing w:val="-3"/>
                <w:sz w:val="22"/>
                <w:szCs w:val="22"/>
                <w:lang w:val="lt-LT"/>
              </w:rPr>
              <w:t>Praėjusių kalendorinių metų atliekų tvarkymo apskaitos metinė ataskaita, naudojantis GPAIS, pateikiama Agentūrai kiekvienais metais iki kovo 1 d.</w:t>
            </w:r>
          </w:p>
        </w:tc>
      </w:tr>
      <w:tr w:rsidR="0002079E" w:rsidRPr="008F769A" w14:paraId="210CCC6B" w14:textId="77777777" w:rsidTr="00013888">
        <w:trPr>
          <w:trHeight w:val="1692"/>
        </w:trPr>
        <w:tc>
          <w:tcPr>
            <w:tcW w:w="2524" w:type="dxa"/>
          </w:tcPr>
          <w:p w14:paraId="4BBEEB38" w14:textId="77777777" w:rsidR="0002079E" w:rsidRPr="008F769A" w:rsidRDefault="0002079E" w:rsidP="00013888">
            <w:pPr>
              <w:rPr>
                <w:rFonts w:eastAsia="Calibri"/>
                <w:bCs/>
                <w:sz w:val="22"/>
                <w:szCs w:val="22"/>
                <w:lang w:val="lt-LT"/>
              </w:rPr>
            </w:pPr>
            <w:r w:rsidRPr="008F769A">
              <w:rPr>
                <w:rFonts w:eastAsia="Calibri"/>
                <w:bCs/>
                <w:sz w:val="22"/>
                <w:szCs w:val="22"/>
                <w:lang w:val="lt-LT"/>
              </w:rPr>
              <w:t>Sąvartyne naudojamos technikos charakteristikos</w:t>
            </w:r>
          </w:p>
        </w:tc>
        <w:tc>
          <w:tcPr>
            <w:tcW w:w="11505" w:type="dxa"/>
          </w:tcPr>
          <w:p w14:paraId="7652AE30" w14:textId="77777777" w:rsidR="0002079E" w:rsidRPr="008F769A" w:rsidRDefault="0002079E" w:rsidP="00013888">
            <w:pPr>
              <w:tabs>
                <w:tab w:val="left" w:pos="568"/>
              </w:tabs>
              <w:jc w:val="both"/>
              <w:rPr>
                <w:rFonts w:eastAsia="Calibri"/>
                <w:bCs/>
                <w:color w:val="000000" w:themeColor="text1"/>
                <w:sz w:val="22"/>
                <w:szCs w:val="22"/>
                <w:lang w:val="lt-LT"/>
              </w:rPr>
            </w:pPr>
            <w:bookmarkStart w:id="34" w:name="_Hlk164164183"/>
            <w:r w:rsidRPr="008F769A">
              <w:rPr>
                <w:rFonts w:eastAsia="Calibri"/>
                <w:bCs/>
                <w:sz w:val="22"/>
                <w:szCs w:val="22"/>
                <w:lang w:val="lt-LT"/>
              </w:rPr>
              <w:t xml:space="preserve">Atliekoms šalinti ir apskaityti naudojami tokie įrenginiai ir </w:t>
            </w:r>
            <w:r w:rsidRPr="008F769A">
              <w:rPr>
                <w:rFonts w:eastAsia="Calibri"/>
                <w:bCs/>
                <w:color w:val="000000" w:themeColor="text1"/>
                <w:sz w:val="22"/>
                <w:szCs w:val="22"/>
                <w:lang w:val="lt-LT"/>
              </w:rPr>
              <w:t>mechanizmai:</w:t>
            </w:r>
          </w:p>
          <w:bookmarkEnd w:id="34"/>
          <w:p w14:paraId="5CF16863" w14:textId="77777777" w:rsidR="0002079E" w:rsidRPr="008F769A" w:rsidRDefault="0002079E" w:rsidP="00A43F78">
            <w:pPr>
              <w:pStyle w:val="ListParagraph"/>
              <w:numPr>
                <w:ilvl w:val="0"/>
                <w:numId w:val="15"/>
              </w:numPr>
              <w:tabs>
                <w:tab w:val="left" w:pos="568"/>
              </w:tabs>
              <w:jc w:val="both"/>
              <w:rPr>
                <w:rFonts w:eastAsia="Calibri"/>
                <w:bCs/>
                <w:color w:val="000000" w:themeColor="text1"/>
                <w:sz w:val="22"/>
                <w:szCs w:val="22"/>
                <w:lang w:val="lt-LT"/>
              </w:rPr>
            </w:pPr>
            <w:r w:rsidRPr="008F769A">
              <w:rPr>
                <w:rFonts w:eastAsia="Calibri"/>
                <w:bCs/>
                <w:color w:val="000000" w:themeColor="text1"/>
                <w:sz w:val="22"/>
                <w:szCs w:val="22"/>
                <w:lang w:val="lt-LT"/>
              </w:rPr>
              <w:t>automobilinės svarstyklės 60 t keliamosios galios;</w:t>
            </w:r>
          </w:p>
          <w:p w14:paraId="343E8F08" w14:textId="77777777" w:rsidR="0002079E" w:rsidRPr="008F769A" w:rsidRDefault="0002079E" w:rsidP="00A43F78">
            <w:pPr>
              <w:pStyle w:val="ListParagraph"/>
              <w:numPr>
                <w:ilvl w:val="0"/>
                <w:numId w:val="15"/>
              </w:numPr>
              <w:tabs>
                <w:tab w:val="left" w:pos="568"/>
              </w:tabs>
              <w:jc w:val="both"/>
              <w:rPr>
                <w:rFonts w:eastAsia="Calibri"/>
                <w:bCs/>
                <w:color w:val="000000" w:themeColor="text1"/>
                <w:sz w:val="22"/>
                <w:szCs w:val="22"/>
                <w:lang w:val="lt-LT"/>
              </w:rPr>
            </w:pPr>
            <w:r w:rsidRPr="008F769A">
              <w:rPr>
                <w:rFonts w:eastAsia="Calibri"/>
                <w:bCs/>
                <w:color w:val="000000" w:themeColor="text1"/>
                <w:sz w:val="22"/>
                <w:szCs w:val="22"/>
                <w:lang w:val="lt-LT"/>
              </w:rPr>
              <w:t>atliekų kompaktorius (1 vnt.);</w:t>
            </w:r>
          </w:p>
          <w:p w14:paraId="5F02036A" w14:textId="77777777" w:rsidR="0002079E" w:rsidRPr="008F769A" w:rsidRDefault="0002079E" w:rsidP="00A43F78">
            <w:pPr>
              <w:pStyle w:val="ListParagraph"/>
              <w:numPr>
                <w:ilvl w:val="0"/>
                <w:numId w:val="15"/>
              </w:numPr>
              <w:tabs>
                <w:tab w:val="left" w:pos="568"/>
              </w:tabs>
              <w:jc w:val="both"/>
              <w:rPr>
                <w:rFonts w:eastAsia="Calibri"/>
                <w:bCs/>
                <w:color w:val="000000" w:themeColor="text1"/>
                <w:sz w:val="22"/>
                <w:szCs w:val="22"/>
                <w:lang w:val="lt-LT"/>
              </w:rPr>
            </w:pPr>
            <w:r w:rsidRPr="008F769A">
              <w:rPr>
                <w:rFonts w:eastAsia="Calibri"/>
                <w:bCs/>
                <w:color w:val="000000" w:themeColor="text1"/>
                <w:sz w:val="22"/>
                <w:szCs w:val="22"/>
                <w:lang w:val="lt-LT"/>
              </w:rPr>
              <w:t>buldozeris (1 vnt.);</w:t>
            </w:r>
          </w:p>
          <w:p w14:paraId="6B49EDB8" w14:textId="77777777" w:rsidR="0002079E" w:rsidRPr="008F769A" w:rsidRDefault="0002079E" w:rsidP="00A43F78">
            <w:pPr>
              <w:pStyle w:val="ListParagraph"/>
              <w:numPr>
                <w:ilvl w:val="0"/>
                <w:numId w:val="15"/>
              </w:numPr>
              <w:tabs>
                <w:tab w:val="left" w:pos="568"/>
              </w:tabs>
              <w:jc w:val="both"/>
              <w:rPr>
                <w:rFonts w:eastAsia="Calibri"/>
                <w:bCs/>
                <w:color w:val="000000" w:themeColor="text1"/>
                <w:sz w:val="22"/>
                <w:szCs w:val="22"/>
                <w:lang w:val="lt-LT"/>
              </w:rPr>
            </w:pPr>
            <w:r w:rsidRPr="008F769A">
              <w:rPr>
                <w:rFonts w:eastAsia="Calibri"/>
                <w:bCs/>
                <w:color w:val="000000" w:themeColor="text1"/>
                <w:sz w:val="22"/>
                <w:szCs w:val="22"/>
                <w:lang w:val="lt-LT"/>
              </w:rPr>
              <w:t>ratinis krautuvas (1 vnt.);</w:t>
            </w:r>
          </w:p>
          <w:p w14:paraId="0E31A17C" w14:textId="77777777" w:rsidR="0002079E" w:rsidRPr="008F769A" w:rsidRDefault="0002079E" w:rsidP="00A43F78">
            <w:pPr>
              <w:pStyle w:val="ListParagraph"/>
              <w:numPr>
                <w:ilvl w:val="0"/>
                <w:numId w:val="15"/>
              </w:numPr>
              <w:tabs>
                <w:tab w:val="left" w:pos="568"/>
              </w:tabs>
              <w:jc w:val="both"/>
              <w:rPr>
                <w:rFonts w:eastAsia="Calibri"/>
                <w:bCs/>
                <w:color w:val="000000" w:themeColor="text1"/>
                <w:sz w:val="22"/>
                <w:szCs w:val="22"/>
                <w:lang w:val="lt-LT"/>
              </w:rPr>
            </w:pPr>
            <w:r w:rsidRPr="008F769A">
              <w:rPr>
                <w:rFonts w:eastAsia="Calibri"/>
                <w:bCs/>
                <w:color w:val="000000" w:themeColor="text1"/>
                <w:sz w:val="22"/>
                <w:szCs w:val="22"/>
                <w:lang w:val="lt-LT"/>
              </w:rPr>
              <w:t>sunkiasvoriai automobiliai (samdomi).</w:t>
            </w:r>
          </w:p>
        </w:tc>
      </w:tr>
      <w:tr w:rsidR="0002079E" w:rsidRPr="00EA5B5A" w14:paraId="27133CFA" w14:textId="77777777" w:rsidTr="00013888">
        <w:trPr>
          <w:trHeight w:val="416"/>
        </w:trPr>
        <w:tc>
          <w:tcPr>
            <w:tcW w:w="2524" w:type="dxa"/>
          </w:tcPr>
          <w:p w14:paraId="030AEB75" w14:textId="77777777" w:rsidR="0002079E" w:rsidRPr="008F769A" w:rsidRDefault="0002079E" w:rsidP="00013888">
            <w:pPr>
              <w:rPr>
                <w:rFonts w:eastAsia="Calibri"/>
                <w:bCs/>
                <w:sz w:val="22"/>
                <w:szCs w:val="22"/>
                <w:lang w:val="lt-LT"/>
              </w:rPr>
            </w:pPr>
            <w:r w:rsidRPr="008F769A">
              <w:rPr>
                <w:rFonts w:eastAsia="Calibri"/>
                <w:bCs/>
                <w:sz w:val="22"/>
                <w:szCs w:val="22"/>
                <w:lang w:val="lt-LT"/>
              </w:rPr>
              <w:t>Sąvartyno užpildymo tvarka</w:t>
            </w:r>
          </w:p>
        </w:tc>
        <w:tc>
          <w:tcPr>
            <w:tcW w:w="11505" w:type="dxa"/>
          </w:tcPr>
          <w:p w14:paraId="54F79F06" w14:textId="77777777" w:rsidR="0002079E" w:rsidRPr="008F769A" w:rsidRDefault="0002079E" w:rsidP="00013888">
            <w:pPr>
              <w:tabs>
                <w:tab w:val="left" w:pos="568"/>
              </w:tabs>
              <w:jc w:val="both"/>
              <w:rPr>
                <w:rFonts w:eastAsia="Calibri"/>
                <w:bCs/>
                <w:sz w:val="22"/>
                <w:szCs w:val="22"/>
                <w:lang w:val="lt-LT"/>
              </w:rPr>
            </w:pPr>
            <w:r w:rsidRPr="008F769A">
              <w:rPr>
                <w:rFonts w:eastAsia="Calibri"/>
                <w:bCs/>
                <w:sz w:val="22"/>
                <w:szCs w:val="22"/>
                <w:lang w:val="lt-LT"/>
              </w:rPr>
              <w:t xml:space="preserve">Sąvartyno zoną sudaro trys atliekų šalinimo sekcijos, kuriose tiesiogiai pilamos atliekos. </w:t>
            </w:r>
          </w:p>
          <w:p w14:paraId="3A9C99E0" w14:textId="77777777" w:rsidR="0002079E" w:rsidRPr="008F769A" w:rsidRDefault="0002079E" w:rsidP="00013888">
            <w:pPr>
              <w:tabs>
                <w:tab w:val="left" w:pos="568"/>
              </w:tabs>
              <w:jc w:val="both"/>
              <w:rPr>
                <w:rFonts w:eastAsia="Calibri"/>
                <w:bCs/>
                <w:sz w:val="22"/>
                <w:szCs w:val="22"/>
                <w:lang w:val="lt-LT"/>
              </w:rPr>
            </w:pPr>
            <w:r w:rsidRPr="008F769A">
              <w:rPr>
                <w:rFonts w:eastAsia="Calibri"/>
                <w:bCs/>
                <w:sz w:val="22"/>
                <w:szCs w:val="22"/>
                <w:lang w:val="lt-LT"/>
              </w:rPr>
              <w:t>Atliekos sąvartyne šalinamos trimis pakopomis:</w:t>
            </w:r>
          </w:p>
          <w:p w14:paraId="24C7F80C" w14:textId="77777777" w:rsidR="0002079E" w:rsidRPr="008F769A" w:rsidRDefault="0002079E" w:rsidP="00013888">
            <w:pPr>
              <w:tabs>
                <w:tab w:val="left" w:pos="568"/>
              </w:tabs>
              <w:jc w:val="both"/>
              <w:rPr>
                <w:rFonts w:eastAsia="Calibri"/>
                <w:bCs/>
                <w:sz w:val="22"/>
                <w:szCs w:val="22"/>
                <w:lang w:val="lt-LT"/>
              </w:rPr>
            </w:pPr>
            <w:r w:rsidRPr="008F769A">
              <w:rPr>
                <w:rFonts w:eastAsia="Calibri"/>
                <w:bCs/>
                <w:sz w:val="22"/>
                <w:szCs w:val="22"/>
                <w:lang w:val="lt-LT"/>
              </w:rPr>
              <w:t>1 etapo metu atliekomis pildoma 1 sekcija iki 10 m aukščio. Pradedama pildyti nuo 1 sekcijos. Užpildžius ją iki 10 m, pildoma 2 sekcija iki 10 m aukščio. Abi užpildytos sekcijos uždengiamos maždaug 0,6 m storio grunto sluoksniu (0,4 m priemolis ir 0,2 m apsauginis gruntas). Išorinių šlaitų suformavimo nuolydis 1 : 3, vidinis – 1 : 2.</w:t>
            </w:r>
          </w:p>
          <w:p w14:paraId="2683BDC0" w14:textId="77777777" w:rsidR="0002079E" w:rsidRPr="008F769A" w:rsidRDefault="0002079E" w:rsidP="00013888">
            <w:pPr>
              <w:tabs>
                <w:tab w:val="left" w:pos="568"/>
              </w:tabs>
              <w:jc w:val="both"/>
              <w:rPr>
                <w:rFonts w:eastAsia="Calibri"/>
                <w:bCs/>
                <w:sz w:val="22"/>
                <w:szCs w:val="22"/>
                <w:lang w:val="lt-LT"/>
              </w:rPr>
            </w:pPr>
            <w:r w:rsidRPr="008F769A">
              <w:rPr>
                <w:rFonts w:eastAsia="Calibri"/>
                <w:bCs/>
                <w:sz w:val="22"/>
                <w:szCs w:val="22"/>
                <w:lang w:val="lt-LT"/>
              </w:rPr>
              <w:t>2 etapo metu atliekos šalinamos 1 ir 2 sekcijose iki projektinio aukščio ir galutinai uždengiamos.</w:t>
            </w:r>
          </w:p>
        </w:tc>
      </w:tr>
      <w:tr w:rsidR="0002079E" w:rsidRPr="00EA5B5A" w14:paraId="13840F20" w14:textId="77777777" w:rsidTr="00013888">
        <w:trPr>
          <w:trHeight w:val="689"/>
        </w:trPr>
        <w:tc>
          <w:tcPr>
            <w:tcW w:w="2524" w:type="dxa"/>
          </w:tcPr>
          <w:p w14:paraId="28170E93" w14:textId="77777777" w:rsidR="0002079E" w:rsidRPr="008F769A" w:rsidRDefault="0002079E" w:rsidP="00013888">
            <w:pPr>
              <w:rPr>
                <w:rFonts w:eastAsia="Calibri"/>
                <w:bCs/>
                <w:sz w:val="22"/>
                <w:szCs w:val="22"/>
                <w:lang w:val="lt-LT"/>
              </w:rPr>
            </w:pPr>
            <w:r w:rsidRPr="008F769A">
              <w:rPr>
                <w:rFonts w:eastAsia="Calibri"/>
                <w:bCs/>
                <w:sz w:val="22"/>
                <w:szCs w:val="22"/>
                <w:lang w:val="lt-LT"/>
              </w:rPr>
              <w:t>Atliekų sutankinimo metodai ir laipsnis</w:t>
            </w:r>
          </w:p>
        </w:tc>
        <w:tc>
          <w:tcPr>
            <w:tcW w:w="11505" w:type="dxa"/>
          </w:tcPr>
          <w:p w14:paraId="1796E962" w14:textId="77777777" w:rsidR="0002079E" w:rsidRPr="008F769A" w:rsidRDefault="0002079E" w:rsidP="00013888">
            <w:pPr>
              <w:tabs>
                <w:tab w:val="left" w:pos="0"/>
                <w:tab w:val="left" w:pos="426"/>
                <w:tab w:val="left" w:pos="1985"/>
                <w:tab w:val="left" w:pos="2835"/>
                <w:tab w:val="left" w:pos="3828"/>
                <w:tab w:val="left" w:pos="5245"/>
                <w:tab w:val="left" w:pos="6946"/>
              </w:tabs>
              <w:jc w:val="both"/>
              <w:rPr>
                <w:rFonts w:eastAsia="Calibri"/>
                <w:bCs/>
                <w:color w:val="000000" w:themeColor="text1"/>
                <w:sz w:val="22"/>
                <w:szCs w:val="22"/>
                <w:lang w:val="lt-LT"/>
              </w:rPr>
            </w:pPr>
            <w:r w:rsidRPr="008F769A">
              <w:rPr>
                <w:rFonts w:eastAsia="Calibri"/>
                <w:bCs/>
                <w:color w:val="000000" w:themeColor="text1"/>
                <w:sz w:val="22"/>
                <w:szCs w:val="22"/>
                <w:lang w:val="lt-LT"/>
              </w:rPr>
              <w:t xml:space="preserve">Atliekos sąvartyno sekcijose sutankinamos kompaktoriumi. Vidutinis atliekų kaupo tankis po sutankinimo </w:t>
            </w:r>
            <w:r w:rsidRPr="008F769A">
              <w:rPr>
                <w:bCs/>
                <w:sz w:val="22"/>
                <w:szCs w:val="22"/>
                <w:lang w:val="lt-LT"/>
              </w:rPr>
              <w:t>1,2 – 1,3 t/m</w:t>
            </w:r>
            <w:r w:rsidRPr="008F769A">
              <w:rPr>
                <w:bCs/>
                <w:sz w:val="22"/>
                <w:szCs w:val="22"/>
                <w:vertAlign w:val="superscript"/>
                <w:lang w:val="lt-LT"/>
              </w:rPr>
              <w:t>3</w:t>
            </w:r>
            <w:r w:rsidRPr="008F769A">
              <w:rPr>
                <w:rFonts w:eastAsia="Calibri"/>
                <w:bCs/>
                <w:color w:val="000000" w:themeColor="text1"/>
                <w:sz w:val="22"/>
                <w:szCs w:val="22"/>
                <w:lang w:val="lt-LT"/>
              </w:rPr>
              <w:t>.</w:t>
            </w:r>
          </w:p>
        </w:tc>
      </w:tr>
      <w:tr w:rsidR="0002079E" w:rsidRPr="00EA5B5A" w14:paraId="2E4AA0B8" w14:textId="77777777" w:rsidTr="00013888">
        <w:trPr>
          <w:trHeight w:val="273"/>
        </w:trPr>
        <w:tc>
          <w:tcPr>
            <w:tcW w:w="2524" w:type="dxa"/>
          </w:tcPr>
          <w:p w14:paraId="4C44ECC8" w14:textId="77777777" w:rsidR="0002079E" w:rsidRPr="008F769A" w:rsidRDefault="0002079E" w:rsidP="00013888">
            <w:pPr>
              <w:rPr>
                <w:rFonts w:eastAsia="Calibri"/>
                <w:bCs/>
                <w:sz w:val="22"/>
                <w:szCs w:val="22"/>
                <w:lang w:val="lt-LT"/>
              </w:rPr>
            </w:pPr>
            <w:r w:rsidRPr="008F769A">
              <w:rPr>
                <w:rFonts w:eastAsia="Calibri"/>
                <w:bCs/>
                <w:sz w:val="22"/>
                <w:szCs w:val="22"/>
                <w:lang w:val="lt-LT"/>
              </w:rPr>
              <w:lastRenderedPageBreak/>
              <w:t>Atliekų perdengimo metodai, periodiškumas ir perdengimui naudojamo grunto arba kitos panašios fizine struktūra inertinės medžiagos šaltiniai ir jų techniniai rodikliai</w:t>
            </w:r>
          </w:p>
        </w:tc>
        <w:tc>
          <w:tcPr>
            <w:tcW w:w="11505" w:type="dxa"/>
          </w:tcPr>
          <w:p w14:paraId="0B3C8A4E" w14:textId="0DDDE832" w:rsidR="0002079E" w:rsidRPr="008F769A" w:rsidRDefault="0002079E" w:rsidP="00013888">
            <w:pPr>
              <w:tabs>
                <w:tab w:val="left" w:pos="568"/>
              </w:tabs>
              <w:jc w:val="both"/>
              <w:rPr>
                <w:rFonts w:eastAsia="Calibri"/>
                <w:bCs/>
                <w:sz w:val="22"/>
                <w:szCs w:val="22"/>
                <w:lang w:val="lt-LT"/>
              </w:rPr>
            </w:pPr>
            <w:r w:rsidRPr="008F769A">
              <w:rPr>
                <w:rFonts w:eastAsia="Calibri"/>
                <w:bCs/>
                <w:sz w:val="22"/>
                <w:szCs w:val="22"/>
                <w:lang w:val="lt-LT"/>
              </w:rPr>
              <w:t>Atliekos sąvartyne kraunamos minimalaus ploto kaupo darbo zonoje – vienos sekcijos dalyje, tankinant jas kompaktoriumi. Sąvartyne bus paskleidžiamos ne storesnis kaip 0,5 m sluoksnis atliekų, kuris bus sutankinamas. Iš 15 – 20 sutankintų sluoksnių bus suformuojamas pylimas su nuožulniais šlaitais, kurio aukštis – 2 m. Sutankintas 2 m storio sluoksnis bus izoliuojamas 15-20 cm techninio komposto, vietinio grunto sluoksniu ar perdengimui naudojamų atliekų (gruntas ir akmenys, staty</w:t>
            </w:r>
            <w:r w:rsidR="00F71EC5">
              <w:rPr>
                <w:rFonts w:eastAsia="Calibri"/>
                <w:bCs/>
                <w:sz w:val="22"/>
                <w:szCs w:val="22"/>
                <w:lang w:val="lt-LT"/>
              </w:rPr>
              <w:t>b</w:t>
            </w:r>
            <w:r w:rsidRPr="008F769A">
              <w:rPr>
                <w:rFonts w:eastAsia="Calibri"/>
                <w:bCs/>
                <w:sz w:val="22"/>
                <w:szCs w:val="22"/>
                <w:lang w:val="lt-LT"/>
              </w:rPr>
              <w:t xml:space="preserve">inės ir griovimo atliekos, atsijos, įvairios mineralinės medžiagos, gatvių valymo liekanos ir pan.) sluoksniu. </w:t>
            </w:r>
            <w:r w:rsidRPr="008F769A">
              <w:rPr>
                <w:bCs/>
                <w:sz w:val="22"/>
                <w:szCs w:val="22"/>
                <w:lang w:val="lt-LT"/>
              </w:rPr>
              <w:t>Užpilto sluoksnio paviršius suplaniruojamas buldozeriu</w:t>
            </w:r>
            <w:r w:rsidRPr="008F769A">
              <w:rPr>
                <w:rFonts w:eastAsia="Calibri"/>
                <w:bCs/>
                <w:sz w:val="22"/>
                <w:szCs w:val="22"/>
                <w:lang w:val="lt-LT"/>
              </w:rPr>
              <w:t>.</w:t>
            </w:r>
          </w:p>
          <w:p w14:paraId="2C92770D" w14:textId="77777777" w:rsidR="0002079E" w:rsidRPr="008F769A" w:rsidRDefault="0002079E" w:rsidP="00013888">
            <w:pPr>
              <w:tabs>
                <w:tab w:val="left" w:pos="568"/>
              </w:tabs>
              <w:jc w:val="both"/>
              <w:rPr>
                <w:rFonts w:eastAsia="Calibri"/>
                <w:bCs/>
                <w:sz w:val="22"/>
                <w:szCs w:val="22"/>
                <w:lang w:val="lt-LT"/>
              </w:rPr>
            </w:pPr>
            <w:r w:rsidRPr="008F769A">
              <w:rPr>
                <w:rFonts w:eastAsia="Calibri"/>
                <w:bCs/>
                <w:sz w:val="22"/>
                <w:szCs w:val="22"/>
                <w:lang w:val="lt-LT"/>
              </w:rPr>
              <w:t>Eksploatacijos metu pilnai užpildyta sekcija bus uždengiama moliniu gruntu.</w:t>
            </w:r>
          </w:p>
          <w:p w14:paraId="09EE07B7" w14:textId="77777777" w:rsidR="0002079E" w:rsidRPr="008F769A" w:rsidRDefault="0002079E" w:rsidP="00013888">
            <w:pPr>
              <w:tabs>
                <w:tab w:val="left" w:pos="568"/>
              </w:tabs>
              <w:jc w:val="both"/>
              <w:rPr>
                <w:rFonts w:eastAsia="Calibri"/>
                <w:bCs/>
                <w:sz w:val="22"/>
                <w:szCs w:val="22"/>
                <w:lang w:val="lt-LT"/>
              </w:rPr>
            </w:pPr>
            <w:r w:rsidRPr="008F769A">
              <w:rPr>
                <w:rFonts w:eastAsia="Calibri"/>
                <w:bCs/>
                <w:sz w:val="22"/>
                <w:szCs w:val="22"/>
                <w:lang w:val="lt-LT"/>
              </w:rPr>
              <w:t>Savalaikis atliekų sutankinimas ir perdengimas techninio komposto, grunto ar kitų inertinių medžiagų sluoksniais sumažina sąvartyno neigiamą poveikį aplinkai ir žmonių sveikatai, kurį gali sukelti išmetami teršalai, kvapai, dulkės ir vėjo nešiojamos atliekos, gyvūnai.</w:t>
            </w:r>
          </w:p>
          <w:p w14:paraId="0BAAB0BB" w14:textId="77777777" w:rsidR="0002079E" w:rsidRPr="008F769A" w:rsidRDefault="0002079E" w:rsidP="00013888">
            <w:pPr>
              <w:widowControl w:val="0"/>
              <w:autoSpaceDE w:val="0"/>
              <w:ind w:right="-20"/>
              <w:jc w:val="both"/>
              <w:rPr>
                <w:bCs/>
                <w:sz w:val="22"/>
                <w:szCs w:val="22"/>
                <w:lang w:val="lt-LT"/>
              </w:rPr>
            </w:pPr>
            <w:r w:rsidRPr="008F769A">
              <w:rPr>
                <w:rFonts w:eastAsia="Calibri"/>
                <w:bCs/>
                <w:sz w:val="22"/>
                <w:szCs w:val="22"/>
                <w:lang w:val="lt-LT"/>
              </w:rPr>
              <w:t>Sąvartyno teritorija aptverta tvora, kuri neleidžia pašaliniams patekti į sąvartyno teritoriją. Aplinkinės teritorijos nuo chaotiško atliekų pasklidimo (vėjo gainiojamos atliekos) apsaugomos kilnojama tvora, t.y. konkreti sąvartyno sekcija darbo metu aptveriama papildomu kilnojamu aptvaru, kuri neleidžia vėjui išnešioti atliekų iš sąvartyno sekcijos.</w:t>
            </w:r>
          </w:p>
        </w:tc>
      </w:tr>
      <w:tr w:rsidR="0002079E" w:rsidRPr="00EA5B5A" w14:paraId="20F33B22" w14:textId="77777777" w:rsidTr="00013888">
        <w:trPr>
          <w:trHeight w:val="415"/>
        </w:trPr>
        <w:tc>
          <w:tcPr>
            <w:tcW w:w="2524" w:type="dxa"/>
          </w:tcPr>
          <w:p w14:paraId="000481D3" w14:textId="77777777" w:rsidR="0002079E" w:rsidRPr="008F769A" w:rsidRDefault="0002079E" w:rsidP="00013888">
            <w:pPr>
              <w:rPr>
                <w:rFonts w:eastAsia="Calibri"/>
                <w:bCs/>
                <w:sz w:val="22"/>
                <w:szCs w:val="22"/>
                <w:lang w:val="lt-LT"/>
              </w:rPr>
            </w:pPr>
            <w:r w:rsidRPr="008F769A">
              <w:rPr>
                <w:rFonts w:eastAsia="Calibri"/>
                <w:bCs/>
                <w:sz w:val="22"/>
                <w:szCs w:val="22"/>
                <w:lang w:val="lt-LT"/>
              </w:rPr>
              <w:t>Filtrato surinkimas ir valymas</w:t>
            </w:r>
          </w:p>
        </w:tc>
        <w:tc>
          <w:tcPr>
            <w:tcW w:w="11505" w:type="dxa"/>
          </w:tcPr>
          <w:p w14:paraId="47F51A00" w14:textId="77777777" w:rsidR="0002079E" w:rsidRPr="008F769A" w:rsidRDefault="0002079E" w:rsidP="00013888">
            <w:pPr>
              <w:shd w:val="clear" w:color="auto" w:fill="FFFFFF"/>
              <w:jc w:val="both"/>
              <w:rPr>
                <w:bCs/>
                <w:color w:val="000000" w:themeColor="text1"/>
                <w:sz w:val="22"/>
                <w:szCs w:val="22"/>
                <w:lang w:val="lt-LT" w:eastAsia="x-none"/>
              </w:rPr>
            </w:pPr>
            <w:r w:rsidRPr="008F769A">
              <w:rPr>
                <w:bCs/>
                <w:iCs/>
                <w:sz w:val="22"/>
                <w:szCs w:val="22"/>
                <w:lang w:val="lt-LT" w:eastAsia="x-none"/>
              </w:rPr>
              <w:t>Sąvartyno f</w:t>
            </w:r>
            <w:r w:rsidRPr="008F769A">
              <w:rPr>
                <w:bCs/>
                <w:sz w:val="22"/>
                <w:szCs w:val="22"/>
                <w:lang w:val="lt-LT" w:eastAsia="x-none"/>
              </w:rPr>
              <w:t xml:space="preserve">iltratas surenkamas sąvartyno dugne įrengtomis filtrato surinkimo drenomis. </w:t>
            </w:r>
            <w:r w:rsidRPr="008F769A">
              <w:rPr>
                <w:bCs/>
                <w:color w:val="000000" w:themeColor="text1"/>
                <w:sz w:val="22"/>
                <w:szCs w:val="22"/>
                <w:lang w:val="lt-LT" w:eastAsia="x-none"/>
              </w:rPr>
              <w:t>Iš šulinėlių filtratas teka į filtrato sukauptuvą (rezervuarą)</w:t>
            </w:r>
            <w:r w:rsidRPr="008F769A">
              <w:rPr>
                <w:bCs/>
                <w:sz w:val="22"/>
                <w:szCs w:val="22"/>
                <w:lang w:val="lt-LT" w:eastAsia="x-none"/>
              </w:rPr>
              <w:t>. Toliau filtratas patenka į siurblinę, iš kurios išleidžiamos į UAB „Dzūkijos vandenys“ tinklus ir perpumpuojamas į Alytaus miesto nuotekų valymo įrenginius</w:t>
            </w:r>
            <w:r w:rsidRPr="008F769A">
              <w:rPr>
                <w:bCs/>
                <w:color w:val="000000" w:themeColor="text1"/>
                <w:sz w:val="22"/>
                <w:szCs w:val="22"/>
                <w:lang w:val="lt-LT" w:eastAsia="x-none"/>
              </w:rPr>
              <w:t>, kuriuose išvalomas iki nustatytų reikalavimų.</w:t>
            </w:r>
          </w:p>
        </w:tc>
      </w:tr>
      <w:tr w:rsidR="0002079E" w:rsidRPr="00EA5B5A" w14:paraId="75CB575A" w14:textId="77777777" w:rsidTr="00013888">
        <w:trPr>
          <w:trHeight w:val="415"/>
        </w:trPr>
        <w:tc>
          <w:tcPr>
            <w:tcW w:w="2524" w:type="dxa"/>
          </w:tcPr>
          <w:p w14:paraId="2E30537B" w14:textId="77777777" w:rsidR="0002079E" w:rsidRPr="008F769A" w:rsidRDefault="0002079E" w:rsidP="00013888">
            <w:pPr>
              <w:rPr>
                <w:rFonts w:eastAsia="Calibri"/>
                <w:bCs/>
                <w:sz w:val="22"/>
                <w:szCs w:val="22"/>
                <w:lang w:val="lt-LT"/>
              </w:rPr>
            </w:pPr>
            <w:r w:rsidRPr="008F769A">
              <w:rPr>
                <w:rFonts w:eastAsia="Calibri"/>
                <w:bCs/>
                <w:sz w:val="22"/>
                <w:szCs w:val="22"/>
                <w:lang w:val="lt-LT"/>
              </w:rPr>
              <w:t>Sąvartyno dujų surinkimas ir naudojimas</w:t>
            </w:r>
          </w:p>
        </w:tc>
        <w:tc>
          <w:tcPr>
            <w:tcW w:w="11505" w:type="dxa"/>
          </w:tcPr>
          <w:p w14:paraId="0EFF5E24" w14:textId="77777777" w:rsidR="0002079E" w:rsidRPr="008F769A" w:rsidRDefault="0002079E" w:rsidP="00013888">
            <w:pPr>
              <w:jc w:val="both"/>
              <w:rPr>
                <w:bCs/>
                <w:sz w:val="22"/>
                <w:szCs w:val="22"/>
                <w:lang w:val="lt-LT"/>
              </w:rPr>
            </w:pPr>
            <w:r w:rsidRPr="008F769A">
              <w:rPr>
                <w:bCs/>
                <w:sz w:val="22"/>
                <w:szCs w:val="22"/>
                <w:lang w:val="lt-LT"/>
              </w:rPr>
              <w:t>Sąvartyno dujų surinkimui įrengta aktyvi dujų surinkimo ir naudojimo energijai gauti sistema. Surinktos sąvartyno dujos kaip kuras sunaudojamos prie MBA įrenginių pastatytame vidaus degimo variklyje su el. generatoriumi, kuris gamina elektrą saviems poreikiams ir šilumą MBA įrenginių technologiniam procesui.</w:t>
            </w:r>
          </w:p>
        </w:tc>
      </w:tr>
      <w:tr w:rsidR="0002079E" w:rsidRPr="008F769A" w14:paraId="46F3DEB3" w14:textId="77777777" w:rsidTr="00013888">
        <w:trPr>
          <w:trHeight w:val="239"/>
        </w:trPr>
        <w:tc>
          <w:tcPr>
            <w:tcW w:w="2524" w:type="dxa"/>
          </w:tcPr>
          <w:p w14:paraId="14E31474" w14:textId="77777777" w:rsidR="0002079E" w:rsidRPr="008F769A" w:rsidRDefault="0002079E" w:rsidP="00013888">
            <w:pPr>
              <w:rPr>
                <w:rFonts w:eastAsia="Calibri"/>
                <w:bCs/>
                <w:sz w:val="22"/>
                <w:szCs w:val="22"/>
                <w:lang w:val="lt-LT"/>
              </w:rPr>
            </w:pPr>
            <w:r w:rsidRPr="008F769A">
              <w:rPr>
                <w:rFonts w:eastAsia="Calibri"/>
                <w:bCs/>
                <w:sz w:val="22"/>
                <w:szCs w:val="22"/>
                <w:lang w:val="lt-LT"/>
              </w:rPr>
              <w:t>Sąvartyno ir atskirų jo dalių uždarymo bei priežiūros po uždarymo planas</w:t>
            </w:r>
          </w:p>
        </w:tc>
        <w:tc>
          <w:tcPr>
            <w:tcW w:w="11505" w:type="dxa"/>
          </w:tcPr>
          <w:p w14:paraId="66946A40" w14:textId="77777777" w:rsidR="0002079E" w:rsidRPr="008F769A" w:rsidRDefault="0002079E" w:rsidP="00013888">
            <w:pPr>
              <w:ind w:left="357"/>
              <w:jc w:val="both"/>
              <w:rPr>
                <w:bCs/>
                <w:sz w:val="22"/>
                <w:szCs w:val="22"/>
                <w:lang w:val="lt-LT" w:eastAsia="da-DK"/>
              </w:rPr>
            </w:pPr>
            <w:r w:rsidRPr="008F769A">
              <w:rPr>
                <w:bCs/>
                <w:sz w:val="22"/>
                <w:szCs w:val="22"/>
                <w:lang w:val="lt-LT" w:eastAsia="da-DK"/>
              </w:rPr>
              <w:t>Sąvartyno uždarymo ir priežiūros po uždarymo planas:</w:t>
            </w:r>
          </w:p>
          <w:p w14:paraId="66BCF75C" w14:textId="77777777" w:rsidR="0002079E" w:rsidRPr="008F769A" w:rsidRDefault="0002079E" w:rsidP="00A43F78">
            <w:pPr>
              <w:numPr>
                <w:ilvl w:val="0"/>
                <w:numId w:val="5"/>
              </w:numPr>
              <w:tabs>
                <w:tab w:val="left" w:pos="346"/>
              </w:tabs>
              <w:ind w:right="-45"/>
              <w:contextualSpacing/>
              <w:jc w:val="both"/>
              <w:rPr>
                <w:rFonts w:eastAsia="Calibri"/>
                <w:bCs/>
                <w:sz w:val="22"/>
                <w:szCs w:val="22"/>
                <w:lang w:val="lt-LT"/>
              </w:rPr>
            </w:pPr>
            <w:r w:rsidRPr="008F769A">
              <w:rPr>
                <w:rFonts w:eastAsia="Calibri"/>
                <w:bCs/>
                <w:sz w:val="22"/>
                <w:szCs w:val="22"/>
                <w:lang w:val="lt-LT"/>
              </w:rPr>
              <w:t>Sąvartyno kaupas bus formuojamas pagal projektą, iki sąvartyną ribojančių pylimų šlaitų viršaus, suformuoto kaupo šlaitų polinkis bus 1:3 statumo, o sąvartyno (atliekų) kaupo viršus bus suformuotas iki 188,8 m a.a. altitudes. Bus baigiama įrengti sąvartyno dujų išgavimo sistema (paskutinių šutinių įrengimas). Vykdomas galutinio atliekų kaupo formavimas, įrengiant galutinę paviršiaus dangos sistemą. Pirmiausiai įrengiamas 30 cm sąvartyno išlyginamasis sluoksnis, įrengiamas 20 cm dujų drenažinis sluoksnis (naudojamas 0-4 mm frakcijos smėlio-žvyro mišinys), 7 mm geosintetinio molio sluoksnis. Įrengiamas 50 cm drenažinis sluoksnis bei 200 g/m</w:t>
            </w:r>
            <w:r w:rsidRPr="008F769A">
              <w:rPr>
                <w:rFonts w:eastAsia="Calibri"/>
                <w:bCs/>
                <w:sz w:val="22"/>
                <w:szCs w:val="22"/>
                <w:vertAlign w:val="superscript"/>
                <w:lang w:val="lt-LT"/>
              </w:rPr>
              <w:t>2</w:t>
            </w:r>
            <w:r w:rsidRPr="008F769A">
              <w:rPr>
                <w:rFonts w:eastAsia="Calibri"/>
                <w:bCs/>
                <w:sz w:val="22"/>
                <w:szCs w:val="22"/>
                <w:lang w:val="lt-LT"/>
              </w:rPr>
              <w:t xml:space="preserve"> apsauginė geotekstilė. Virš jos paklojamas 50 cm uždengiamasis mišraus grunto sluoksnis bei 10 cm augalinis sluoksnis. Sąvartyno viršus apsėjamas žole. </w:t>
            </w:r>
          </w:p>
          <w:p w14:paraId="7A6A63A7" w14:textId="77777777" w:rsidR="0002079E" w:rsidRPr="008F769A" w:rsidRDefault="0002079E" w:rsidP="00A43F78">
            <w:pPr>
              <w:numPr>
                <w:ilvl w:val="0"/>
                <w:numId w:val="5"/>
              </w:numPr>
              <w:tabs>
                <w:tab w:val="left" w:pos="346"/>
              </w:tabs>
              <w:ind w:right="-45"/>
              <w:contextualSpacing/>
              <w:jc w:val="both"/>
              <w:rPr>
                <w:rFonts w:eastAsia="Calibri"/>
                <w:bCs/>
                <w:sz w:val="22"/>
                <w:szCs w:val="22"/>
                <w:lang w:val="lt-LT"/>
              </w:rPr>
            </w:pPr>
            <w:r w:rsidRPr="008F769A">
              <w:rPr>
                <w:rFonts w:eastAsia="Calibri"/>
                <w:bCs/>
                <w:sz w:val="22"/>
                <w:szCs w:val="22"/>
                <w:lang w:val="lt-LT"/>
              </w:rPr>
              <w:t>Nereikalingų pastatų nugriovimas, įrangos/įrenginių pašalinimas, susidarančių nuotekų sutvarkymas. Įrengus uždengiamąjį sluoksnį, bus sutvarkoma visa sąvartyno teritorija: nugriaunami sąvartyne esantys nebereikalingi pastatai, išmontuojamos automobilinės svarstyklės, visa teritorija išlyginama ir sutvarkoma bei apželdinama. Eksploatacijai nereikalingi įrenginiai bus parduodami. Gali būti numatyta ir kita alternatyva – įrengtą infrastruktūrą panaudoti kitai atliekų tvarkymo veiklai.</w:t>
            </w:r>
          </w:p>
          <w:p w14:paraId="5E7DF8B3" w14:textId="77777777" w:rsidR="0002079E" w:rsidRPr="008F769A" w:rsidRDefault="0002079E" w:rsidP="00A43F78">
            <w:pPr>
              <w:numPr>
                <w:ilvl w:val="0"/>
                <w:numId w:val="5"/>
              </w:numPr>
              <w:tabs>
                <w:tab w:val="left" w:pos="346"/>
              </w:tabs>
              <w:ind w:right="-45"/>
              <w:contextualSpacing/>
              <w:jc w:val="both"/>
              <w:rPr>
                <w:rFonts w:eastAsia="Calibri"/>
                <w:bCs/>
                <w:sz w:val="22"/>
                <w:szCs w:val="22"/>
                <w:lang w:val="lt-LT"/>
              </w:rPr>
            </w:pPr>
            <w:r w:rsidRPr="008F769A">
              <w:rPr>
                <w:rFonts w:eastAsia="Calibri"/>
                <w:bCs/>
                <w:sz w:val="22"/>
                <w:szCs w:val="22"/>
                <w:lang w:val="lt-LT"/>
              </w:rPr>
              <w:t xml:space="preserve"> Kompleksinis monitoringas – tai sąvartyne susidarančių nuotekų, paviršinio vandens, sąvartyno filtrato, dujų, požeminio vandens ir dirvožemio monitoringas. Aplinkos apsaugos departamentas prie Aplinkos ministerijos pagal aplinkos monitoringo rezultatus įvertina laikotarpį, kurio metu sąvartynas gali kelti pavojų aplinkai ir žmonių sveikatai.  </w:t>
            </w:r>
          </w:p>
          <w:p w14:paraId="21BACEC2" w14:textId="77777777" w:rsidR="0002079E" w:rsidRPr="008F769A" w:rsidRDefault="0002079E" w:rsidP="00A43F78">
            <w:pPr>
              <w:numPr>
                <w:ilvl w:val="0"/>
                <w:numId w:val="5"/>
              </w:numPr>
              <w:tabs>
                <w:tab w:val="left" w:pos="346"/>
              </w:tabs>
              <w:ind w:right="-45"/>
              <w:contextualSpacing/>
              <w:jc w:val="both"/>
              <w:rPr>
                <w:rFonts w:eastAsia="Calibri"/>
                <w:bCs/>
                <w:sz w:val="22"/>
                <w:szCs w:val="22"/>
                <w:lang w:val="lt-LT"/>
              </w:rPr>
            </w:pPr>
            <w:r w:rsidRPr="008F769A">
              <w:rPr>
                <w:rFonts w:eastAsia="Calibri"/>
                <w:bCs/>
                <w:sz w:val="22"/>
                <w:szCs w:val="22"/>
                <w:lang w:val="lt-LT"/>
              </w:rPr>
              <w:t>Sąvartyno priežiūra po uždarymo. Po sąvartyno uždarymo ARATC atsako už sąvartyno priežiūrą, monitoringą bei aplinkos būklės kontrolę. Aplinkos apsaugos departamentas pagal aplinkos monitoringo rezultatus įvertina laikotarpį, kurio metu sąvartynas gali kelti pavojų aplinkai ir žmonių sveikatai.</w:t>
            </w:r>
            <w:r w:rsidRPr="008F769A">
              <w:rPr>
                <w:bCs/>
                <w:sz w:val="22"/>
                <w:szCs w:val="22"/>
                <w:lang w:val="lt-LT"/>
              </w:rPr>
              <w:t xml:space="preserve"> </w:t>
            </w:r>
            <w:r w:rsidRPr="008F769A">
              <w:rPr>
                <w:rFonts w:eastAsia="Calibri"/>
                <w:bCs/>
                <w:sz w:val="22"/>
                <w:szCs w:val="22"/>
                <w:lang w:val="lt-LT"/>
              </w:rPr>
              <w:t xml:space="preserve">Numatyta, kad kompleksinis aplinkos monitoringas bus vykdomas 30 metų po sąvartyno eksploatacijos nutraukimo. Jos metu bus toliau vykdomas sąvartyno kompleksinis </w:t>
            </w:r>
            <w:r w:rsidRPr="008F769A">
              <w:rPr>
                <w:rFonts w:eastAsia="Calibri"/>
                <w:bCs/>
                <w:sz w:val="22"/>
                <w:szCs w:val="22"/>
                <w:lang w:val="lt-LT"/>
              </w:rPr>
              <w:lastRenderedPageBreak/>
              <w:t xml:space="preserve">monitoringas, parengiamos kasmetinės ataskaitos apie aplinkos būklę. Monitoringo programa bus atnaujinama kas 5 metus. </w:t>
            </w:r>
          </w:p>
          <w:p w14:paraId="169AB941" w14:textId="77777777" w:rsidR="0002079E" w:rsidRPr="008F769A" w:rsidRDefault="0002079E" w:rsidP="00A43F78">
            <w:pPr>
              <w:numPr>
                <w:ilvl w:val="0"/>
                <w:numId w:val="5"/>
              </w:numPr>
              <w:tabs>
                <w:tab w:val="left" w:pos="346"/>
              </w:tabs>
              <w:ind w:right="-45"/>
              <w:contextualSpacing/>
              <w:jc w:val="both"/>
              <w:rPr>
                <w:rFonts w:eastAsia="Calibri"/>
                <w:bCs/>
                <w:sz w:val="22"/>
                <w:szCs w:val="22"/>
                <w:lang w:val="lt-LT"/>
              </w:rPr>
            </w:pPr>
            <w:r w:rsidRPr="008F769A">
              <w:rPr>
                <w:rFonts w:eastAsia="Calibri"/>
                <w:bCs/>
                <w:sz w:val="22"/>
                <w:szCs w:val="22"/>
                <w:lang w:val="lt-LT"/>
              </w:rPr>
              <w:t xml:space="preserve">Kadangi šiuo metu Sąvartyno dujas naudojamos prie MBA įrenginių pastatytame vidaus degimo variklyje su el. generatoriumi, kuris gamina elektrą saviems poreikiams ir šilumą MBA įrenginių technologiniam procesui, toks Sąvartyno dujų tvarkymo modelis numatomas ir po Sąvartyno eksploatacijos nutraukimo. </w:t>
            </w:r>
          </w:p>
          <w:p w14:paraId="48C19EBF" w14:textId="77777777" w:rsidR="0002079E" w:rsidRPr="008F769A" w:rsidRDefault="0002079E" w:rsidP="00A43F78">
            <w:pPr>
              <w:numPr>
                <w:ilvl w:val="0"/>
                <w:numId w:val="5"/>
              </w:numPr>
              <w:tabs>
                <w:tab w:val="left" w:pos="346"/>
              </w:tabs>
              <w:ind w:right="-45"/>
              <w:contextualSpacing/>
              <w:jc w:val="both"/>
              <w:rPr>
                <w:bCs/>
                <w:sz w:val="22"/>
                <w:szCs w:val="22"/>
                <w:lang w:val="lt-LT" w:eastAsia="da-DK"/>
              </w:rPr>
            </w:pPr>
            <w:r w:rsidRPr="008F769A">
              <w:rPr>
                <w:rFonts w:eastAsia="Calibri"/>
                <w:bCs/>
                <w:sz w:val="22"/>
                <w:szCs w:val="22"/>
                <w:lang w:val="lt-LT"/>
              </w:rPr>
              <w:t>Kitos priemonės.</w:t>
            </w:r>
          </w:p>
        </w:tc>
      </w:tr>
      <w:tr w:rsidR="0002079E" w:rsidRPr="00EA5B5A" w14:paraId="5D0DB650" w14:textId="77777777" w:rsidTr="00013888">
        <w:trPr>
          <w:trHeight w:val="491"/>
        </w:trPr>
        <w:tc>
          <w:tcPr>
            <w:tcW w:w="2524" w:type="dxa"/>
          </w:tcPr>
          <w:p w14:paraId="14B366A7" w14:textId="77777777" w:rsidR="0002079E" w:rsidRPr="008F769A" w:rsidRDefault="0002079E" w:rsidP="00013888">
            <w:pPr>
              <w:jc w:val="both"/>
              <w:rPr>
                <w:rFonts w:eastAsia="Calibri"/>
                <w:bCs/>
                <w:sz w:val="22"/>
                <w:szCs w:val="22"/>
                <w:lang w:val="lt-LT"/>
              </w:rPr>
            </w:pPr>
            <w:r w:rsidRPr="008F769A">
              <w:rPr>
                <w:rFonts w:eastAsia="Calibri"/>
                <w:bCs/>
                <w:sz w:val="22"/>
                <w:szCs w:val="22"/>
                <w:lang w:val="lt-LT"/>
              </w:rPr>
              <w:lastRenderedPageBreak/>
              <w:t>Sąvartynui vadovaujančio asmens kvalifikacija</w:t>
            </w:r>
          </w:p>
        </w:tc>
        <w:tc>
          <w:tcPr>
            <w:tcW w:w="11505" w:type="dxa"/>
          </w:tcPr>
          <w:p w14:paraId="4175BE2E" w14:textId="77777777" w:rsidR="0002079E" w:rsidRPr="008F769A" w:rsidRDefault="0002079E" w:rsidP="00013888">
            <w:pPr>
              <w:jc w:val="both"/>
              <w:rPr>
                <w:rFonts w:eastAsia="Calibri"/>
                <w:bCs/>
                <w:sz w:val="22"/>
                <w:szCs w:val="22"/>
                <w:lang w:val="lt-LT"/>
              </w:rPr>
            </w:pPr>
            <w:r w:rsidRPr="008F769A">
              <w:rPr>
                <w:rFonts w:eastAsia="Calibri"/>
                <w:bCs/>
                <w:sz w:val="22"/>
                <w:szCs w:val="22"/>
                <w:lang w:val="lt-LT"/>
              </w:rPr>
              <w:t xml:space="preserve">Sąvartynui vadovauja ARATC paskirtas asmuo, kuriam LR Aplinkos ministerijos nustatyta tvarka išduoti kvalifikaciją patvirtinantys dokumentai. </w:t>
            </w:r>
          </w:p>
        </w:tc>
      </w:tr>
    </w:tbl>
    <w:p w14:paraId="72B3B869" w14:textId="77777777" w:rsidR="00F57FBD" w:rsidRPr="008F769A" w:rsidRDefault="00F57FBD" w:rsidP="002749B4">
      <w:pPr>
        <w:spacing w:before="100" w:beforeAutospacing="1" w:after="100" w:afterAutospacing="1"/>
        <w:ind w:firstLine="567"/>
        <w:jc w:val="both"/>
        <w:rPr>
          <w:sz w:val="22"/>
          <w:szCs w:val="22"/>
          <w:lang w:val="lt-LT"/>
        </w:rPr>
      </w:pPr>
      <w:bookmarkStart w:id="35" w:name="part_b75d86e586f741f8a9d5d948417d029f"/>
      <w:bookmarkEnd w:id="35"/>
      <w:r w:rsidRPr="008F769A">
        <w:rPr>
          <w:sz w:val="22"/>
          <w:szCs w:val="22"/>
          <w:lang w:val="lt-LT"/>
        </w:rPr>
        <w:t>15. Atliekų stebėsenos priemonės.</w:t>
      </w:r>
    </w:p>
    <w:p w14:paraId="3A04DE84" w14:textId="014FA73A" w:rsidR="00F57FBD" w:rsidRPr="008F769A" w:rsidRDefault="00040F60" w:rsidP="00F57FBD">
      <w:pPr>
        <w:spacing w:before="100" w:beforeAutospacing="1" w:after="100" w:afterAutospacing="1"/>
        <w:ind w:firstLine="567"/>
        <w:jc w:val="both"/>
        <w:rPr>
          <w:sz w:val="22"/>
          <w:szCs w:val="22"/>
          <w:lang w:val="lt-LT"/>
        </w:rPr>
      </w:pPr>
      <w:r w:rsidRPr="00040F60">
        <w:rPr>
          <w:sz w:val="22"/>
          <w:szCs w:val="22"/>
          <w:lang w:val="lt-LT"/>
        </w:rPr>
        <w:t>Atliekų stebėsena yra susijusi su atliekų priėmimu, identifikavimu (jei būtina), registravimu, technologinio proceso priežiūra ir valdymu.</w:t>
      </w:r>
      <w:r>
        <w:rPr>
          <w:sz w:val="22"/>
          <w:szCs w:val="22"/>
          <w:lang w:val="lt-LT"/>
        </w:rPr>
        <w:t xml:space="preserve"> </w:t>
      </w:r>
      <w:r w:rsidRPr="00040F60">
        <w:rPr>
          <w:sz w:val="22"/>
          <w:szCs w:val="22"/>
          <w:lang w:val="lt-LT"/>
        </w:rPr>
        <w:t>Šie darbo etapai yra aprašyti atliekų naudojimo ir šalinimo techniniame reglamente, su kuriuo darbuotojai privalo būti supažindinti ir privalo jo</w:t>
      </w:r>
      <w:r>
        <w:rPr>
          <w:sz w:val="22"/>
          <w:szCs w:val="22"/>
          <w:lang w:val="lt-LT"/>
        </w:rPr>
        <w:t xml:space="preserve"> </w:t>
      </w:r>
      <w:r w:rsidRPr="00040F60">
        <w:rPr>
          <w:sz w:val="22"/>
          <w:szCs w:val="22"/>
          <w:lang w:val="lt-LT"/>
        </w:rPr>
        <w:t>laikytis</w:t>
      </w:r>
      <w:r>
        <w:rPr>
          <w:sz w:val="22"/>
          <w:szCs w:val="22"/>
          <w:lang w:val="lt-LT"/>
        </w:rPr>
        <w:t>.</w:t>
      </w:r>
      <w:bookmarkStart w:id="36" w:name="part_074f6eea99d7479b956c91d21d3c935c"/>
      <w:bookmarkEnd w:id="36"/>
      <w:r w:rsidR="00F57FBD" w:rsidRPr="008F769A">
        <w:rPr>
          <w:sz w:val="22"/>
          <w:szCs w:val="22"/>
          <w:lang w:val="lt-LT"/>
        </w:rPr>
        <w:t>16. Reikalavimai ūkio subjektų aplinkos monitoringui (stebėsenai), ūkio subjekto monitoringo programai vykdyti.</w:t>
      </w:r>
    </w:p>
    <w:p w14:paraId="68539557" w14:textId="7754D71E" w:rsidR="00BC0D5C" w:rsidRPr="008F769A" w:rsidRDefault="00A43F78" w:rsidP="00BC0D5C">
      <w:pPr>
        <w:spacing w:before="100" w:beforeAutospacing="1" w:after="100" w:afterAutospacing="1"/>
        <w:ind w:firstLine="567"/>
        <w:rPr>
          <w:sz w:val="22"/>
          <w:szCs w:val="22"/>
          <w:lang w:val="lt-LT"/>
        </w:rPr>
      </w:pPr>
      <w:r w:rsidRPr="008F769A">
        <w:rPr>
          <w:sz w:val="22"/>
          <w:szCs w:val="22"/>
          <w:lang w:val="lt-LT"/>
        </w:rPr>
        <w:t>V</w:t>
      </w:r>
      <w:r w:rsidR="000A4157" w:rsidRPr="008F769A">
        <w:rPr>
          <w:sz w:val="22"/>
          <w:szCs w:val="22"/>
          <w:lang w:val="lt-LT"/>
        </w:rPr>
        <w:t>ykdyti požeminio, paviršinio vandens, filtrato</w:t>
      </w:r>
      <w:r w:rsidR="00282320">
        <w:rPr>
          <w:sz w:val="22"/>
          <w:szCs w:val="22"/>
          <w:lang w:val="lt-LT"/>
        </w:rPr>
        <w:t>, dirvožemio</w:t>
      </w:r>
      <w:r w:rsidR="000A4157" w:rsidRPr="008F769A">
        <w:rPr>
          <w:sz w:val="22"/>
          <w:szCs w:val="22"/>
          <w:lang w:val="lt-LT"/>
        </w:rPr>
        <w:t xml:space="preserve"> ir dujų</w:t>
      </w:r>
      <w:r w:rsidRPr="008F769A">
        <w:rPr>
          <w:sz w:val="22"/>
          <w:szCs w:val="22"/>
          <w:lang w:val="lt-LT"/>
        </w:rPr>
        <w:t xml:space="preserve"> emisijų</w:t>
      </w:r>
      <w:r w:rsidR="000A4157" w:rsidRPr="008F769A">
        <w:rPr>
          <w:sz w:val="22"/>
          <w:szCs w:val="22"/>
          <w:lang w:val="lt-LT"/>
        </w:rPr>
        <w:t xml:space="preserve"> monitoringą pagal parengtą ir nustatyta tvarka suderintą monitoringo programą.</w:t>
      </w:r>
    </w:p>
    <w:p w14:paraId="182CBD4A" w14:textId="1A51F8E1" w:rsidR="0065538E" w:rsidRPr="008F769A" w:rsidRDefault="00F57FBD" w:rsidP="0023684E">
      <w:pPr>
        <w:spacing w:before="100" w:beforeAutospacing="1" w:after="100" w:afterAutospacing="1"/>
        <w:ind w:firstLine="567"/>
        <w:jc w:val="both"/>
        <w:textAlignment w:val="baseline"/>
        <w:rPr>
          <w:sz w:val="22"/>
          <w:szCs w:val="22"/>
          <w:lang w:val="lt-LT"/>
        </w:rPr>
      </w:pPr>
      <w:bookmarkStart w:id="37" w:name="part_0272db8c5d9d4c2aa3aca39c3fa9c246"/>
      <w:bookmarkEnd w:id="37"/>
      <w:r w:rsidRPr="008F769A">
        <w:rPr>
          <w:sz w:val="22"/>
          <w:szCs w:val="22"/>
          <w:lang w:val="lt-LT"/>
        </w:rPr>
        <w:t xml:space="preserve">17. Leidžiamas triukšmo išmetimas, reikalavimai triukšmui valdyti ir triukšmo mažinimo priemonės. </w:t>
      </w:r>
    </w:p>
    <w:p w14:paraId="0D026488" w14:textId="77777777" w:rsidR="00F72D4F" w:rsidRPr="008F769A" w:rsidRDefault="007057FE" w:rsidP="00F72D4F">
      <w:pPr>
        <w:spacing w:before="100" w:beforeAutospacing="1" w:after="100" w:afterAutospacing="1"/>
        <w:ind w:firstLine="567"/>
        <w:jc w:val="both"/>
        <w:textAlignment w:val="baseline"/>
        <w:rPr>
          <w:sz w:val="22"/>
          <w:szCs w:val="22"/>
          <w:lang w:val="lt-LT"/>
        </w:rPr>
      </w:pPr>
      <w:r w:rsidRPr="007057FE">
        <w:rPr>
          <w:sz w:val="22"/>
          <w:szCs w:val="22"/>
          <w:lang w:val="lt-LT"/>
        </w:rPr>
        <w:t xml:space="preserve">Turi būti užtikrinta, kad ūkinės veiklos triukšmas už sanitarinės apsaugos zonos ribų </w:t>
      </w:r>
      <w:bookmarkStart w:id="38" w:name="_Hlk182762588"/>
      <w:r w:rsidRPr="007057FE">
        <w:rPr>
          <w:sz w:val="22"/>
          <w:szCs w:val="22"/>
          <w:lang w:val="lt-LT"/>
        </w:rPr>
        <w:t xml:space="preserve">ir artimiausioje gyvenamojoje aplinkoje </w:t>
      </w:r>
      <w:bookmarkEnd w:id="38"/>
      <w:r w:rsidRPr="007057FE">
        <w:rPr>
          <w:sz w:val="22"/>
          <w:szCs w:val="22"/>
          <w:lang w:val="lt-LT"/>
        </w:rPr>
        <w:t>neviršytų Lietuvos higienos normoje HN 33:2011 „Triukšmo ribiniai dydžiai gyvenamuosiuose ir visuomeninės paskirties pastatuose bei jų aplinkoje“</w:t>
      </w:r>
      <w:r w:rsidRPr="007057FE">
        <w:rPr>
          <w:sz w:val="22"/>
          <w:szCs w:val="22"/>
          <w:vertAlign w:val="superscript"/>
          <w:lang w:val="lt-LT"/>
        </w:rPr>
        <w:footnoteReference w:id="1"/>
      </w:r>
      <w:r w:rsidRPr="007057FE">
        <w:rPr>
          <w:sz w:val="22"/>
          <w:szCs w:val="22"/>
          <w:lang w:val="lt-LT"/>
        </w:rPr>
        <w:t xml:space="preserve"> (toliau – Lietuvos higienos norma HN 33:2011) nustatytų triukšmo ribinių dydžių. </w:t>
      </w:r>
    </w:p>
    <w:p w14:paraId="42D1AD0C" w14:textId="62771235" w:rsidR="007057FE" w:rsidRPr="007057FE" w:rsidRDefault="007057FE" w:rsidP="00F72D4F">
      <w:pPr>
        <w:spacing w:before="100" w:beforeAutospacing="1" w:after="100" w:afterAutospacing="1"/>
        <w:ind w:firstLine="567"/>
        <w:jc w:val="both"/>
        <w:textAlignment w:val="baseline"/>
        <w:rPr>
          <w:sz w:val="22"/>
          <w:szCs w:val="22"/>
          <w:lang w:val="lt-LT"/>
        </w:rPr>
      </w:pPr>
      <w:r w:rsidRPr="007057FE">
        <w:rPr>
          <w:sz w:val="22"/>
          <w:szCs w:val="22"/>
          <w:lang w:val="lt-LT"/>
        </w:rPr>
        <w:t>Eksploatacijos metu sąvartyne triukšmo šaltiniai yra atliekas atvežančios/išvežančios mašinos bei jame dirbantis autotransportas.</w:t>
      </w:r>
    </w:p>
    <w:p w14:paraId="00E87576" w14:textId="7BF14873" w:rsidR="007057FE" w:rsidRPr="007057FE" w:rsidRDefault="007057FE" w:rsidP="00F72D4F">
      <w:pPr>
        <w:spacing w:before="100" w:beforeAutospacing="1" w:after="100" w:afterAutospacing="1"/>
        <w:ind w:firstLine="567"/>
        <w:jc w:val="both"/>
        <w:textAlignment w:val="baseline"/>
        <w:rPr>
          <w:sz w:val="22"/>
          <w:szCs w:val="22"/>
          <w:lang w:val="lt-LT"/>
        </w:rPr>
      </w:pPr>
      <w:r w:rsidRPr="007057FE">
        <w:rPr>
          <w:sz w:val="22"/>
          <w:szCs w:val="22"/>
          <w:lang w:val="lt-LT"/>
        </w:rPr>
        <w:t> Mobilių triukšmo šaltinių leidžiamas triukšmo išmetimas</w:t>
      </w:r>
      <w:r w:rsidR="002106B1" w:rsidRPr="008F769A">
        <w:rPr>
          <w:sz w:val="22"/>
          <w:szCs w:val="22"/>
          <w:lang w:val="lt-LT"/>
        </w:rPr>
        <w:t>:</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9"/>
        <w:gridCol w:w="3402"/>
      </w:tblGrid>
      <w:tr w:rsidR="007057FE" w:rsidRPr="007057FE" w14:paraId="0C5FE0DB" w14:textId="77777777" w:rsidTr="007057FE">
        <w:trPr>
          <w:trHeight w:val="300"/>
        </w:trPr>
        <w:tc>
          <w:tcPr>
            <w:tcW w:w="6229" w:type="dxa"/>
            <w:tcBorders>
              <w:top w:val="single" w:sz="6" w:space="0" w:color="auto"/>
              <w:left w:val="single" w:sz="6" w:space="0" w:color="auto"/>
              <w:bottom w:val="single" w:sz="6" w:space="0" w:color="auto"/>
              <w:right w:val="single" w:sz="6" w:space="0" w:color="auto"/>
            </w:tcBorders>
            <w:hideMark/>
          </w:tcPr>
          <w:p w14:paraId="70EEEA02" w14:textId="77777777" w:rsidR="007057FE" w:rsidRPr="007057FE" w:rsidRDefault="007057FE" w:rsidP="007057FE">
            <w:pPr>
              <w:spacing w:before="100" w:beforeAutospacing="1" w:after="100" w:afterAutospacing="1"/>
              <w:ind w:firstLine="567"/>
              <w:jc w:val="both"/>
              <w:textAlignment w:val="baseline"/>
              <w:rPr>
                <w:sz w:val="22"/>
                <w:szCs w:val="22"/>
                <w:lang w:val="lt-LT"/>
              </w:rPr>
            </w:pPr>
            <w:r w:rsidRPr="007057FE">
              <w:rPr>
                <w:sz w:val="22"/>
                <w:szCs w:val="22"/>
                <w:lang w:val="lt-LT"/>
              </w:rPr>
              <w:t>Triukšmo šaltinio pavadinimas </w:t>
            </w:r>
          </w:p>
        </w:tc>
        <w:tc>
          <w:tcPr>
            <w:tcW w:w="3402" w:type="dxa"/>
            <w:tcBorders>
              <w:top w:val="single" w:sz="6" w:space="0" w:color="auto"/>
              <w:left w:val="single" w:sz="6" w:space="0" w:color="auto"/>
              <w:bottom w:val="single" w:sz="6" w:space="0" w:color="auto"/>
              <w:right w:val="single" w:sz="6" w:space="0" w:color="auto"/>
            </w:tcBorders>
            <w:hideMark/>
          </w:tcPr>
          <w:p w14:paraId="18944D22" w14:textId="77777777" w:rsidR="007057FE" w:rsidRPr="007057FE" w:rsidRDefault="007057FE" w:rsidP="002106B1">
            <w:pPr>
              <w:spacing w:before="100" w:beforeAutospacing="1" w:after="100" w:afterAutospacing="1"/>
              <w:jc w:val="both"/>
              <w:textAlignment w:val="baseline"/>
              <w:rPr>
                <w:sz w:val="22"/>
                <w:szCs w:val="22"/>
                <w:lang w:val="lt-LT"/>
              </w:rPr>
            </w:pPr>
            <w:r w:rsidRPr="007057FE">
              <w:rPr>
                <w:sz w:val="22"/>
                <w:szCs w:val="22"/>
                <w:lang w:val="lt-LT"/>
              </w:rPr>
              <w:t>Skleidžiamo triukšmo lygis, dBA </w:t>
            </w:r>
          </w:p>
        </w:tc>
      </w:tr>
      <w:tr w:rsidR="007057FE" w:rsidRPr="007057FE" w14:paraId="620ADF93" w14:textId="77777777" w:rsidTr="007057FE">
        <w:trPr>
          <w:trHeight w:val="300"/>
        </w:trPr>
        <w:tc>
          <w:tcPr>
            <w:tcW w:w="6229" w:type="dxa"/>
            <w:tcBorders>
              <w:top w:val="single" w:sz="6" w:space="0" w:color="auto"/>
              <w:left w:val="single" w:sz="6" w:space="0" w:color="auto"/>
              <w:bottom w:val="single" w:sz="6" w:space="0" w:color="auto"/>
              <w:right w:val="single" w:sz="6" w:space="0" w:color="auto"/>
            </w:tcBorders>
            <w:vAlign w:val="center"/>
            <w:hideMark/>
          </w:tcPr>
          <w:p w14:paraId="5541DA52" w14:textId="77777777" w:rsidR="007057FE" w:rsidRPr="007057FE" w:rsidRDefault="007057FE" w:rsidP="002106B1">
            <w:pPr>
              <w:spacing w:before="100" w:beforeAutospacing="1" w:after="100" w:afterAutospacing="1"/>
              <w:jc w:val="both"/>
              <w:textAlignment w:val="baseline"/>
              <w:rPr>
                <w:sz w:val="22"/>
                <w:szCs w:val="22"/>
                <w:lang w:val="lt-LT"/>
              </w:rPr>
            </w:pPr>
            <w:r w:rsidRPr="007057FE">
              <w:rPr>
                <w:sz w:val="22"/>
                <w:szCs w:val="22"/>
                <w:lang w:val="lt-LT"/>
              </w:rPr>
              <w:t>Ant sąvartyno kaupo dirbantis traktoriaus</w:t>
            </w:r>
          </w:p>
        </w:tc>
        <w:tc>
          <w:tcPr>
            <w:tcW w:w="3402" w:type="dxa"/>
            <w:tcBorders>
              <w:top w:val="single" w:sz="6" w:space="0" w:color="auto"/>
              <w:left w:val="single" w:sz="6" w:space="0" w:color="auto"/>
              <w:bottom w:val="single" w:sz="6" w:space="0" w:color="auto"/>
              <w:right w:val="single" w:sz="6" w:space="0" w:color="auto"/>
            </w:tcBorders>
            <w:hideMark/>
          </w:tcPr>
          <w:p w14:paraId="5A614E6F" w14:textId="7CED34CE" w:rsidR="007057FE" w:rsidRPr="007057FE" w:rsidRDefault="007057FE" w:rsidP="002106B1">
            <w:pPr>
              <w:spacing w:before="100" w:beforeAutospacing="1" w:after="100" w:afterAutospacing="1"/>
              <w:jc w:val="center"/>
              <w:textAlignment w:val="baseline"/>
              <w:rPr>
                <w:sz w:val="22"/>
                <w:szCs w:val="22"/>
                <w:lang w:val="lt-LT"/>
              </w:rPr>
            </w:pPr>
            <w:r w:rsidRPr="007057FE">
              <w:rPr>
                <w:sz w:val="22"/>
                <w:szCs w:val="22"/>
                <w:lang w:val="lt-LT"/>
              </w:rPr>
              <w:t>78</w:t>
            </w:r>
          </w:p>
        </w:tc>
      </w:tr>
      <w:tr w:rsidR="007057FE" w:rsidRPr="007057FE" w14:paraId="338E3AB7" w14:textId="77777777" w:rsidTr="007057FE">
        <w:trPr>
          <w:trHeight w:val="300"/>
        </w:trPr>
        <w:tc>
          <w:tcPr>
            <w:tcW w:w="6229" w:type="dxa"/>
            <w:tcBorders>
              <w:top w:val="single" w:sz="6" w:space="0" w:color="auto"/>
              <w:left w:val="single" w:sz="6" w:space="0" w:color="auto"/>
              <w:bottom w:val="single" w:sz="6" w:space="0" w:color="auto"/>
              <w:right w:val="single" w:sz="6" w:space="0" w:color="auto"/>
            </w:tcBorders>
            <w:vAlign w:val="center"/>
            <w:hideMark/>
          </w:tcPr>
          <w:p w14:paraId="562FEFC7" w14:textId="77777777" w:rsidR="007057FE" w:rsidRPr="007057FE" w:rsidRDefault="007057FE" w:rsidP="002106B1">
            <w:pPr>
              <w:spacing w:before="100" w:beforeAutospacing="1" w:after="100" w:afterAutospacing="1"/>
              <w:jc w:val="both"/>
              <w:textAlignment w:val="baseline"/>
              <w:rPr>
                <w:sz w:val="22"/>
                <w:szCs w:val="22"/>
                <w:lang w:val="lt-LT"/>
              </w:rPr>
            </w:pPr>
            <w:r w:rsidRPr="007057FE">
              <w:rPr>
                <w:sz w:val="22"/>
                <w:szCs w:val="22"/>
                <w:lang w:val="lt-LT"/>
              </w:rPr>
              <w:t>Degiųjų atliekų laikymo zonoje dirbantis krautuvas</w:t>
            </w:r>
          </w:p>
        </w:tc>
        <w:tc>
          <w:tcPr>
            <w:tcW w:w="3402" w:type="dxa"/>
            <w:tcBorders>
              <w:top w:val="single" w:sz="6" w:space="0" w:color="auto"/>
              <w:left w:val="single" w:sz="6" w:space="0" w:color="auto"/>
              <w:bottom w:val="single" w:sz="6" w:space="0" w:color="auto"/>
              <w:right w:val="single" w:sz="6" w:space="0" w:color="auto"/>
            </w:tcBorders>
            <w:hideMark/>
          </w:tcPr>
          <w:p w14:paraId="080E9C48" w14:textId="77777777" w:rsidR="007057FE" w:rsidRPr="007057FE" w:rsidRDefault="007057FE" w:rsidP="002106B1">
            <w:pPr>
              <w:spacing w:before="100" w:beforeAutospacing="1" w:after="100" w:afterAutospacing="1"/>
              <w:jc w:val="center"/>
              <w:textAlignment w:val="baseline"/>
              <w:rPr>
                <w:sz w:val="22"/>
                <w:szCs w:val="22"/>
                <w:lang w:val="lt-LT"/>
              </w:rPr>
            </w:pPr>
            <w:r w:rsidRPr="007057FE">
              <w:rPr>
                <w:sz w:val="22"/>
                <w:szCs w:val="22"/>
                <w:lang w:val="lt-LT"/>
              </w:rPr>
              <w:t>76</w:t>
            </w:r>
          </w:p>
        </w:tc>
      </w:tr>
      <w:tr w:rsidR="007057FE" w:rsidRPr="007057FE" w14:paraId="40F80A12" w14:textId="77777777" w:rsidTr="007057FE">
        <w:trPr>
          <w:trHeight w:val="300"/>
        </w:trPr>
        <w:tc>
          <w:tcPr>
            <w:tcW w:w="6229" w:type="dxa"/>
            <w:tcBorders>
              <w:top w:val="single" w:sz="6" w:space="0" w:color="auto"/>
              <w:left w:val="single" w:sz="6" w:space="0" w:color="auto"/>
              <w:bottom w:val="single" w:sz="6" w:space="0" w:color="auto"/>
              <w:right w:val="single" w:sz="6" w:space="0" w:color="auto"/>
            </w:tcBorders>
            <w:vAlign w:val="center"/>
            <w:hideMark/>
          </w:tcPr>
          <w:p w14:paraId="726F6009" w14:textId="77777777" w:rsidR="007057FE" w:rsidRPr="007057FE" w:rsidRDefault="007057FE" w:rsidP="002106B1">
            <w:pPr>
              <w:spacing w:before="100" w:beforeAutospacing="1" w:after="100" w:afterAutospacing="1"/>
              <w:jc w:val="both"/>
              <w:textAlignment w:val="baseline"/>
              <w:rPr>
                <w:sz w:val="22"/>
                <w:szCs w:val="22"/>
                <w:lang w:val="lt-LT"/>
              </w:rPr>
            </w:pPr>
            <w:r w:rsidRPr="007057FE">
              <w:rPr>
                <w:sz w:val="22"/>
                <w:szCs w:val="22"/>
                <w:lang w:val="lt-LT"/>
              </w:rPr>
              <w:t>Į sąvartyną atvažiuojantys ir išvažiuojantys sunkiasvoriai automobiliai</w:t>
            </w:r>
          </w:p>
        </w:tc>
        <w:tc>
          <w:tcPr>
            <w:tcW w:w="3402" w:type="dxa"/>
            <w:tcBorders>
              <w:top w:val="single" w:sz="6" w:space="0" w:color="auto"/>
              <w:left w:val="single" w:sz="6" w:space="0" w:color="auto"/>
              <w:bottom w:val="single" w:sz="6" w:space="0" w:color="auto"/>
              <w:right w:val="single" w:sz="6" w:space="0" w:color="auto"/>
            </w:tcBorders>
            <w:hideMark/>
          </w:tcPr>
          <w:p w14:paraId="35C42624" w14:textId="77777777" w:rsidR="007057FE" w:rsidRPr="007057FE" w:rsidRDefault="007057FE" w:rsidP="002106B1">
            <w:pPr>
              <w:spacing w:before="100" w:beforeAutospacing="1" w:after="100" w:afterAutospacing="1"/>
              <w:jc w:val="center"/>
              <w:textAlignment w:val="baseline"/>
              <w:rPr>
                <w:sz w:val="22"/>
                <w:szCs w:val="22"/>
                <w:lang w:val="lt-LT"/>
              </w:rPr>
            </w:pPr>
            <w:r w:rsidRPr="007057FE">
              <w:rPr>
                <w:sz w:val="22"/>
                <w:szCs w:val="22"/>
                <w:lang w:val="lt-LT"/>
              </w:rPr>
              <w:t>85</w:t>
            </w:r>
          </w:p>
        </w:tc>
      </w:tr>
    </w:tbl>
    <w:p w14:paraId="011E94E9" w14:textId="116D7A76" w:rsidR="007057FE" w:rsidRPr="008F769A" w:rsidRDefault="007057FE" w:rsidP="002106B1">
      <w:pPr>
        <w:spacing w:before="100" w:beforeAutospacing="1" w:after="100" w:afterAutospacing="1"/>
        <w:ind w:firstLine="567"/>
        <w:jc w:val="both"/>
        <w:textAlignment w:val="baseline"/>
        <w:rPr>
          <w:sz w:val="22"/>
          <w:szCs w:val="22"/>
          <w:lang w:val="lt-LT"/>
        </w:rPr>
      </w:pPr>
      <w:r w:rsidRPr="007057FE">
        <w:rPr>
          <w:sz w:val="22"/>
          <w:szCs w:val="22"/>
          <w:lang w:val="lt-LT"/>
        </w:rPr>
        <w:lastRenderedPageBreak/>
        <w:t xml:space="preserve">Ūkinės veiklos triukšmas, įvertinus tiek sąvartyne dirbančių įrenginių, tiek šalia sąvartyno veikiančių atliekų tvarkymo įrenginių, autotransporto keliamą triukšmo lygį, ties sklypo, kuriame bus vykdoma veikla, riba – iki 54,6 dBA. </w:t>
      </w:r>
    </w:p>
    <w:p w14:paraId="06D12281" w14:textId="45EF12F7" w:rsidR="00F57FBD" w:rsidRPr="008F769A" w:rsidRDefault="00F57FBD" w:rsidP="00F57FBD">
      <w:pPr>
        <w:spacing w:before="100" w:beforeAutospacing="1" w:after="100" w:afterAutospacing="1"/>
        <w:ind w:firstLine="567"/>
        <w:jc w:val="both"/>
        <w:rPr>
          <w:sz w:val="22"/>
          <w:szCs w:val="22"/>
          <w:lang w:val="lt-LT"/>
        </w:rPr>
      </w:pPr>
      <w:r w:rsidRPr="008F769A">
        <w:rPr>
          <w:sz w:val="22"/>
          <w:szCs w:val="22"/>
          <w:lang w:val="lt-LT"/>
        </w:rPr>
        <w:t>18. Įrenginio eksploatavimo laiko ribojimas.</w:t>
      </w:r>
    </w:p>
    <w:p w14:paraId="595C4B1D" w14:textId="331E6A18" w:rsidR="00F72D4F" w:rsidRPr="008F769A" w:rsidRDefault="00177267" w:rsidP="00177267">
      <w:pPr>
        <w:spacing w:before="100" w:beforeAutospacing="1" w:after="100" w:afterAutospacing="1"/>
        <w:ind w:firstLine="567"/>
        <w:jc w:val="both"/>
        <w:rPr>
          <w:sz w:val="22"/>
          <w:szCs w:val="22"/>
          <w:lang w:val="lt-LT"/>
        </w:rPr>
      </w:pPr>
      <w:r w:rsidRPr="00177267">
        <w:rPr>
          <w:sz w:val="22"/>
          <w:szCs w:val="22"/>
          <w:lang w:val="lt-LT"/>
        </w:rPr>
        <w:t>Veikla vykdoma tik dienos metu.</w:t>
      </w:r>
    </w:p>
    <w:p w14:paraId="666F66F4" w14:textId="77777777" w:rsidR="00F57FBD" w:rsidRPr="008F769A" w:rsidRDefault="00F57FBD" w:rsidP="00F57FBD">
      <w:pPr>
        <w:spacing w:before="100" w:beforeAutospacing="1" w:after="100" w:afterAutospacing="1"/>
        <w:ind w:firstLine="567"/>
        <w:jc w:val="both"/>
        <w:rPr>
          <w:sz w:val="22"/>
          <w:szCs w:val="22"/>
          <w:lang w:val="lt-LT"/>
        </w:rPr>
      </w:pPr>
      <w:bookmarkStart w:id="39" w:name="part_772f14c51c324965bae30129fe303292"/>
      <w:bookmarkEnd w:id="39"/>
      <w:r w:rsidRPr="008F769A">
        <w:rPr>
          <w:sz w:val="22"/>
          <w:szCs w:val="22"/>
          <w:lang w:val="lt-LT"/>
        </w:rPr>
        <w:t>19. Leidžiamas kvapo išmetimas ir kvapų valdymo (mažinimo) priemonės.</w:t>
      </w:r>
    </w:p>
    <w:p w14:paraId="25E3575C" w14:textId="77777777" w:rsidR="00355E3D" w:rsidRPr="00355E3D" w:rsidRDefault="00355E3D" w:rsidP="00355E3D">
      <w:pPr>
        <w:spacing w:before="100" w:beforeAutospacing="1" w:after="100" w:afterAutospacing="1"/>
        <w:ind w:firstLine="567"/>
        <w:jc w:val="both"/>
        <w:rPr>
          <w:sz w:val="22"/>
          <w:szCs w:val="22"/>
          <w:lang w:val="lt-LT"/>
        </w:rPr>
      </w:pPr>
      <w:r w:rsidRPr="00355E3D">
        <w:rPr>
          <w:sz w:val="22"/>
          <w:szCs w:val="22"/>
          <w:lang w:val="lt-LT"/>
        </w:rPr>
        <w:t>Turi būti užtikrinta, kad vykdomos ūkinės veiklos skleidžiamas kvapas už sanitarinės apsaugos zonos ribų ir artimiausioje gyvenamojoje aplinkoje neviršytų Lietuvos higienos normoje HN 121:2010 „Kvapo koncentracijos ribinė vertė gyvenamosios aplinkos ore“</w:t>
      </w:r>
      <w:r w:rsidRPr="00355E3D">
        <w:rPr>
          <w:sz w:val="22"/>
          <w:szCs w:val="22"/>
          <w:vertAlign w:val="superscript"/>
          <w:lang w:val="lt-LT"/>
        </w:rPr>
        <w:footnoteReference w:id="2"/>
      </w:r>
      <w:r w:rsidRPr="00355E3D">
        <w:rPr>
          <w:sz w:val="22"/>
          <w:szCs w:val="22"/>
          <w:lang w:val="lt-LT"/>
        </w:rPr>
        <w:t xml:space="preserve"> nustatytos kvapo koncentracijos ribinės vertės. Pažymime, kad nuo 2026 m. sausio 1 d. didžiausia kvapo koncentracijos ribinė vertė gyvenamosios aplinkos ore yra 5 europiniai kvapo vienetai (OU</w:t>
      </w:r>
      <w:r w:rsidRPr="00117D4E">
        <w:rPr>
          <w:sz w:val="22"/>
          <w:szCs w:val="22"/>
          <w:vertAlign w:val="subscript"/>
          <w:lang w:val="lt-LT"/>
        </w:rPr>
        <w:t>E</w:t>
      </w:r>
      <w:r w:rsidRPr="00355E3D">
        <w:rPr>
          <w:sz w:val="22"/>
          <w:szCs w:val="22"/>
          <w:lang w:val="lt-LT"/>
        </w:rPr>
        <w:t>/m</w:t>
      </w:r>
      <w:r w:rsidRPr="00355E3D">
        <w:rPr>
          <w:sz w:val="22"/>
          <w:szCs w:val="22"/>
          <w:vertAlign w:val="superscript"/>
          <w:lang w:val="lt-LT"/>
        </w:rPr>
        <w:t>3</w:t>
      </w:r>
      <w:r w:rsidRPr="00355E3D">
        <w:rPr>
          <w:sz w:val="22"/>
          <w:szCs w:val="22"/>
          <w:lang w:val="lt-LT"/>
        </w:rPr>
        <w:t>).</w:t>
      </w:r>
    </w:p>
    <w:p w14:paraId="646627E7" w14:textId="279D50E9" w:rsidR="00355E3D" w:rsidRPr="00355E3D" w:rsidRDefault="00355E3D" w:rsidP="00355E3D">
      <w:pPr>
        <w:spacing w:before="100" w:beforeAutospacing="1" w:after="100" w:afterAutospacing="1"/>
        <w:ind w:firstLine="567"/>
        <w:jc w:val="both"/>
        <w:rPr>
          <w:sz w:val="22"/>
          <w:szCs w:val="22"/>
          <w:lang w:val="lt-LT"/>
        </w:rPr>
      </w:pPr>
      <w:r w:rsidRPr="00355E3D">
        <w:rPr>
          <w:b/>
          <w:bCs/>
          <w:sz w:val="22"/>
          <w:szCs w:val="22"/>
          <w:lang w:val="lt-LT"/>
        </w:rPr>
        <w:t>2</w:t>
      </w:r>
      <w:r w:rsidR="00843DD7" w:rsidRPr="008F769A">
        <w:rPr>
          <w:b/>
          <w:bCs/>
          <w:sz w:val="22"/>
          <w:szCs w:val="22"/>
          <w:lang w:val="lt-LT"/>
        </w:rPr>
        <w:t>2</w:t>
      </w:r>
      <w:r w:rsidRPr="00355E3D">
        <w:rPr>
          <w:b/>
          <w:bCs/>
          <w:sz w:val="22"/>
          <w:szCs w:val="22"/>
          <w:lang w:val="lt-LT"/>
        </w:rPr>
        <w:t xml:space="preserve"> lentelė. </w:t>
      </w:r>
      <w:r w:rsidRPr="00355E3D">
        <w:rPr>
          <w:sz w:val="22"/>
          <w:szCs w:val="22"/>
          <w:lang w:val="lt-LT"/>
        </w:rPr>
        <w:t>Leidžiamas kvapų išmetimas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3"/>
        <w:gridCol w:w="2243"/>
        <w:gridCol w:w="4485"/>
        <w:gridCol w:w="2240"/>
        <w:gridCol w:w="3182"/>
      </w:tblGrid>
      <w:tr w:rsidR="00355E3D" w:rsidRPr="00EA5B5A" w14:paraId="10A19F89" w14:textId="77777777" w:rsidTr="00355E3D">
        <w:trPr>
          <w:trHeight w:val="619"/>
        </w:trPr>
        <w:tc>
          <w:tcPr>
            <w:tcW w:w="5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15B484" w14:textId="77777777" w:rsidR="00355E3D" w:rsidRPr="00355E3D" w:rsidRDefault="00355E3D" w:rsidP="009A3F5A">
            <w:pPr>
              <w:spacing w:before="100" w:beforeAutospacing="1" w:after="100" w:afterAutospacing="1"/>
              <w:jc w:val="center"/>
              <w:rPr>
                <w:sz w:val="22"/>
                <w:szCs w:val="22"/>
                <w:lang w:val="lt-LT"/>
              </w:rPr>
            </w:pPr>
            <w:r w:rsidRPr="00355E3D">
              <w:rPr>
                <w:sz w:val="22"/>
                <w:szCs w:val="22"/>
                <w:lang w:val="lt-LT"/>
              </w:rPr>
              <w:t>Kvapo šaltinio Nr.</w:t>
            </w:r>
          </w:p>
        </w:tc>
        <w:tc>
          <w:tcPr>
            <w:tcW w:w="325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BAFF7F" w14:textId="77777777" w:rsidR="00355E3D" w:rsidRPr="00355E3D" w:rsidRDefault="00355E3D" w:rsidP="009A3F5A">
            <w:pPr>
              <w:spacing w:before="100" w:beforeAutospacing="1" w:after="100" w:afterAutospacing="1"/>
              <w:ind w:firstLine="567"/>
              <w:jc w:val="center"/>
              <w:rPr>
                <w:sz w:val="22"/>
                <w:szCs w:val="22"/>
                <w:lang w:val="lt-LT"/>
              </w:rPr>
            </w:pPr>
            <w:r w:rsidRPr="00355E3D">
              <w:rPr>
                <w:sz w:val="22"/>
                <w:szCs w:val="22"/>
                <w:lang w:val="lt-LT"/>
              </w:rPr>
              <w:t>Kvapų valdymo (mažinimo) priemonės</w:t>
            </w:r>
          </w:p>
        </w:tc>
        <w:tc>
          <w:tcPr>
            <w:tcW w:w="11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4D3972" w14:textId="7D6F8C9E" w:rsidR="00355E3D" w:rsidRPr="00355E3D" w:rsidRDefault="00355E3D" w:rsidP="009A3F5A">
            <w:pPr>
              <w:spacing w:before="100" w:beforeAutospacing="1" w:after="100" w:afterAutospacing="1"/>
              <w:jc w:val="center"/>
              <w:rPr>
                <w:sz w:val="22"/>
                <w:szCs w:val="22"/>
                <w:lang w:val="lt-LT"/>
              </w:rPr>
            </w:pPr>
            <w:r w:rsidRPr="00355E3D">
              <w:rPr>
                <w:sz w:val="22"/>
                <w:szCs w:val="22"/>
                <w:lang w:val="lt-LT"/>
              </w:rPr>
              <w:t>Leidžiamas kvapo emisijos rodiklis</w:t>
            </w:r>
            <w:r w:rsidR="00EF4F0B" w:rsidRPr="008F769A">
              <w:rPr>
                <w:sz w:val="22"/>
                <w:szCs w:val="22"/>
                <w:lang w:val="lt-LT"/>
              </w:rPr>
              <w:t xml:space="preserve"> </w:t>
            </w:r>
            <w:r w:rsidRPr="00355E3D">
              <w:rPr>
                <w:sz w:val="22"/>
                <w:szCs w:val="22"/>
                <w:lang w:val="lt-LT"/>
              </w:rPr>
              <w:t>OUE/s, OUE/m/s, OUE/m</w:t>
            </w:r>
            <w:r w:rsidRPr="00355E3D">
              <w:rPr>
                <w:sz w:val="22"/>
                <w:szCs w:val="22"/>
                <w:vertAlign w:val="superscript"/>
                <w:lang w:val="lt-LT"/>
              </w:rPr>
              <w:t>2</w:t>
            </w:r>
            <w:r w:rsidRPr="00355E3D">
              <w:rPr>
                <w:sz w:val="22"/>
                <w:szCs w:val="22"/>
                <w:lang w:val="lt-LT"/>
              </w:rPr>
              <w:t>/s, OUE/m</w:t>
            </w:r>
            <w:r w:rsidRPr="00355E3D">
              <w:rPr>
                <w:sz w:val="22"/>
                <w:szCs w:val="22"/>
                <w:vertAlign w:val="superscript"/>
                <w:lang w:val="lt-LT"/>
              </w:rPr>
              <w:t>3</w:t>
            </w:r>
            <w:r w:rsidRPr="00355E3D">
              <w:rPr>
                <w:sz w:val="22"/>
                <w:szCs w:val="22"/>
                <w:lang w:val="lt-LT"/>
              </w:rPr>
              <w:t>/s</w:t>
            </w:r>
          </w:p>
        </w:tc>
      </w:tr>
      <w:tr w:rsidR="00355E3D" w:rsidRPr="00355E3D" w14:paraId="78BA98DC" w14:textId="77777777" w:rsidTr="00355E3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20B6F" w14:textId="77777777" w:rsidR="00355E3D" w:rsidRPr="00355E3D" w:rsidRDefault="00355E3D" w:rsidP="00355E3D">
            <w:pPr>
              <w:spacing w:before="100" w:beforeAutospacing="1" w:after="100" w:afterAutospacing="1"/>
              <w:ind w:firstLine="567"/>
              <w:jc w:val="both"/>
              <w:rPr>
                <w:sz w:val="22"/>
                <w:szCs w:val="22"/>
                <w:lang w:val="lt-LT"/>
              </w:rPr>
            </w:pP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2D71CC" w14:textId="77777777" w:rsidR="00355E3D" w:rsidRPr="00355E3D" w:rsidRDefault="00355E3D" w:rsidP="00355E3D">
            <w:pPr>
              <w:spacing w:before="100" w:beforeAutospacing="1" w:after="100" w:afterAutospacing="1"/>
              <w:ind w:firstLine="567"/>
              <w:jc w:val="both"/>
              <w:rPr>
                <w:sz w:val="22"/>
                <w:szCs w:val="22"/>
                <w:lang w:val="lt-LT"/>
              </w:rPr>
            </w:pPr>
            <w:r w:rsidRPr="00355E3D">
              <w:rPr>
                <w:sz w:val="22"/>
                <w:szCs w:val="22"/>
                <w:lang w:val="lt-LT"/>
              </w:rPr>
              <w:t>pavadinimas</w:t>
            </w:r>
          </w:p>
        </w:tc>
        <w:tc>
          <w:tcPr>
            <w:tcW w:w="16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737C19" w14:textId="77777777" w:rsidR="00355E3D" w:rsidRPr="00355E3D" w:rsidRDefault="00355E3D" w:rsidP="00355E3D">
            <w:pPr>
              <w:spacing w:before="100" w:beforeAutospacing="1" w:after="100" w:afterAutospacing="1"/>
              <w:ind w:firstLine="567"/>
              <w:jc w:val="both"/>
              <w:rPr>
                <w:sz w:val="22"/>
                <w:szCs w:val="22"/>
                <w:lang w:val="lt-LT"/>
              </w:rPr>
            </w:pPr>
            <w:r w:rsidRPr="00355E3D">
              <w:rPr>
                <w:sz w:val="22"/>
                <w:szCs w:val="22"/>
                <w:lang w:val="lt-LT"/>
              </w:rPr>
              <w:t>įrengimo vieta, koordinatės, LKS</w:t>
            </w:r>
          </w:p>
        </w:tc>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6C8E84" w14:textId="77777777" w:rsidR="00355E3D" w:rsidRPr="00355E3D" w:rsidRDefault="00355E3D" w:rsidP="009A3F5A">
            <w:pPr>
              <w:spacing w:before="100" w:beforeAutospacing="1" w:after="100" w:afterAutospacing="1"/>
              <w:jc w:val="both"/>
              <w:rPr>
                <w:sz w:val="22"/>
                <w:szCs w:val="22"/>
                <w:lang w:val="lt-LT"/>
              </w:rPr>
            </w:pPr>
            <w:r w:rsidRPr="00355E3D">
              <w:rPr>
                <w:sz w:val="22"/>
                <w:szCs w:val="22"/>
                <w:lang w:val="lt-LT"/>
              </w:rPr>
              <w:t>efektyvumas, proc.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44A13" w14:textId="77777777" w:rsidR="00355E3D" w:rsidRPr="00355E3D" w:rsidRDefault="00355E3D" w:rsidP="00355E3D">
            <w:pPr>
              <w:spacing w:before="100" w:beforeAutospacing="1" w:after="100" w:afterAutospacing="1"/>
              <w:ind w:firstLine="567"/>
              <w:jc w:val="both"/>
              <w:rPr>
                <w:sz w:val="22"/>
                <w:szCs w:val="22"/>
                <w:lang w:val="lt-LT"/>
              </w:rPr>
            </w:pPr>
          </w:p>
        </w:tc>
      </w:tr>
      <w:tr w:rsidR="00355E3D" w:rsidRPr="00355E3D" w14:paraId="35B20EAA" w14:textId="77777777" w:rsidTr="00355E3D">
        <w:trPr>
          <w:trHeight w:val="283"/>
        </w:trPr>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872796" w14:textId="77777777" w:rsidR="00355E3D" w:rsidRPr="00355E3D" w:rsidRDefault="00355E3D" w:rsidP="00355E3D">
            <w:pPr>
              <w:spacing w:before="100" w:beforeAutospacing="1" w:after="100" w:afterAutospacing="1"/>
              <w:ind w:firstLine="567"/>
              <w:jc w:val="both"/>
              <w:rPr>
                <w:sz w:val="22"/>
                <w:szCs w:val="22"/>
                <w:lang w:val="lt-LT"/>
              </w:rPr>
            </w:pPr>
            <w:r w:rsidRPr="00355E3D">
              <w:rPr>
                <w:sz w:val="22"/>
                <w:szCs w:val="22"/>
                <w:lang w:val="lt-LT"/>
              </w:rPr>
              <w:t>1</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065C1D" w14:textId="77777777" w:rsidR="00355E3D" w:rsidRPr="00355E3D" w:rsidRDefault="00355E3D" w:rsidP="00843DD7">
            <w:pPr>
              <w:spacing w:before="100" w:beforeAutospacing="1" w:after="100" w:afterAutospacing="1"/>
              <w:jc w:val="center"/>
              <w:rPr>
                <w:sz w:val="22"/>
                <w:szCs w:val="22"/>
                <w:lang w:val="lt-LT"/>
              </w:rPr>
            </w:pPr>
            <w:r w:rsidRPr="00355E3D">
              <w:rPr>
                <w:sz w:val="22"/>
                <w:szCs w:val="22"/>
                <w:lang w:val="lt-LT"/>
              </w:rPr>
              <w:t>2</w:t>
            </w:r>
          </w:p>
        </w:tc>
        <w:tc>
          <w:tcPr>
            <w:tcW w:w="16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08AE56" w14:textId="77777777" w:rsidR="00355E3D" w:rsidRPr="00355E3D" w:rsidRDefault="00355E3D" w:rsidP="009A3F5A">
            <w:pPr>
              <w:spacing w:before="100" w:beforeAutospacing="1" w:after="100" w:afterAutospacing="1"/>
              <w:jc w:val="center"/>
              <w:rPr>
                <w:sz w:val="22"/>
                <w:szCs w:val="22"/>
                <w:lang w:val="lt-LT"/>
              </w:rPr>
            </w:pPr>
            <w:r w:rsidRPr="00355E3D">
              <w:rPr>
                <w:sz w:val="22"/>
                <w:szCs w:val="22"/>
                <w:lang w:val="lt-LT"/>
              </w:rPr>
              <w:t>3</w:t>
            </w:r>
          </w:p>
        </w:tc>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14DF00" w14:textId="77777777" w:rsidR="00355E3D" w:rsidRPr="00355E3D" w:rsidRDefault="00355E3D" w:rsidP="00355E3D">
            <w:pPr>
              <w:spacing w:before="100" w:beforeAutospacing="1" w:after="100" w:afterAutospacing="1"/>
              <w:ind w:firstLine="567"/>
              <w:jc w:val="both"/>
              <w:rPr>
                <w:sz w:val="22"/>
                <w:szCs w:val="22"/>
                <w:lang w:val="lt-LT"/>
              </w:rPr>
            </w:pPr>
            <w:r w:rsidRPr="00355E3D">
              <w:rPr>
                <w:sz w:val="22"/>
                <w:szCs w:val="22"/>
                <w:lang w:val="lt-LT"/>
              </w:rPr>
              <w:t>4</w:t>
            </w: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BBE0F7" w14:textId="77777777" w:rsidR="00355E3D" w:rsidRPr="00355E3D" w:rsidRDefault="00355E3D" w:rsidP="00355E3D">
            <w:pPr>
              <w:spacing w:before="100" w:beforeAutospacing="1" w:after="100" w:afterAutospacing="1"/>
              <w:ind w:firstLine="567"/>
              <w:jc w:val="both"/>
              <w:rPr>
                <w:sz w:val="22"/>
                <w:szCs w:val="22"/>
                <w:lang w:val="lt-LT"/>
              </w:rPr>
            </w:pPr>
            <w:r w:rsidRPr="00355E3D">
              <w:rPr>
                <w:sz w:val="22"/>
                <w:szCs w:val="22"/>
                <w:lang w:val="lt-LT"/>
              </w:rPr>
              <w:t>5</w:t>
            </w:r>
          </w:p>
        </w:tc>
      </w:tr>
      <w:tr w:rsidR="00355E3D" w:rsidRPr="00355E3D" w14:paraId="185DCAD1" w14:textId="77777777" w:rsidTr="00355E3D">
        <w:trPr>
          <w:trHeight w:val="283"/>
        </w:trPr>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96CAC" w14:textId="77777777" w:rsidR="00355E3D" w:rsidRPr="00355E3D" w:rsidRDefault="00355E3D" w:rsidP="00355E3D">
            <w:pPr>
              <w:spacing w:before="100" w:beforeAutospacing="1" w:after="100" w:afterAutospacing="1"/>
              <w:ind w:firstLine="567"/>
              <w:jc w:val="both"/>
              <w:rPr>
                <w:sz w:val="22"/>
                <w:szCs w:val="22"/>
                <w:lang w:val="lt-LT"/>
              </w:rPr>
            </w:pPr>
            <w:r w:rsidRPr="00355E3D">
              <w:rPr>
                <w:sz w:val="22"/>
                <w:szCs w:val="22"/>
                <w:lang w:val="lt-LT"/>
              </w:rPr>
              <w:t>601</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FABEF4" w14:textId="77777777" w:rsidR="00355E3D" w:rsidRPr="00355E3D" w:rsidRDefault="00355E3D" w:rsidP="009A3F5A">
            <w:pPr>
              <w:spacing w:before="100" w:beforeAutospacing="1" w:after="100" w:afterAutospacing="1"/>
              <w:jc w:val="center"/>
              <w:rPr>
                <w:sz w:val="22"/>
                <w:szCs w:val="22"/>
                <w:lang w:val="lt-LT"/>
              </w:rPr>
            </w:pPr>
            <w:r w:rsidRPr="00355E3D">
              <w:rPr>
                <w:sz w:val="22"/>
                <w:szCs w:val="22"/>
                <w:lang w:val="lt-LT"/>
              </w:rPr>
              <w:t>-</w:t>
            </w:r>
          </w:p>
        </w:tc>
        <w:tc>
          <w:tcPr>
            <w:tcW w:w="16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7C6086" w14:textId="77777777" w:rsidR="00355E3D" w:rsidRPr="00355E3D" w:rsidRDefault="00355E3D" w:rsidP="009A3F5A">
            <w:pPr>
              <w:spacing w:before="100" w:beforeAutospacing="1" w:after="100" w:afterAutospacing="1"/>
              <w:jc w:val="center"/>
              <w:rPr>
                <w:sz w:val="22"/>
                <w:szCs w:val="22"/>
                <w:lang w:val="lt-LT"/>
              </w:rPr>
            </w:pPr>
            <w:r w:rsidRPr="00355E3D">
              <w:rPr>
                <w:sz w:val="22"/>
                <w:szCs w:val="22"/>
                <w:lang w:val="lt-LT"/>
              </w:rPr>
              <w:t>-</w:t>
            </w:r>
          </w:p>
        </w:tc>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FABE7" w14:textId="77777777" w:rsidR="00355E3D" w:rsidRPr="00355E3D" w:rsidRDefault="00355E3D" w:rsidP="009A3F5A">
            <w:pPr>
              <w:spacing w:before="100" w:beforeAutospacing="1" w:after="100" w:afterAutospacing="1"/>
              <w:jc w:val="center"/>
              <w:rPr>
                <w:sz w:val="22"/>
                <w:szCs w:val="22"/>
                <w:lang w:val="lt-LT"/>
              </w:rPr>
            </w:pPr>
            <w:r w:rsidRPr="00355E3D">
              <w:rPr>
                <w:sz w:val="22"/>
                <w:szCs w:val="22"/>
                <w:lang w:val="lt-LT"/>
              </w:rPr>
              <w:t>-</w:t>
            </w: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291BC" w14:textId="77777777" w:rsidR="00355E3D" w:rsidRPr="00355E3D" w:rsidRDefault="00355E3D" w:rsidP="00355E3D">
            <w:pPr>
              <w:spacing w:before="100" w:beforeAutospacing="1" w:after="100" w:afterAutospacing="1"/>
              <w:ind w:firstLine="567"/>
              <w:jc w:val="both"/>
              <w:rPr>
                <w:sz w:val="22"/>
                <w:szCs w:val="22"/>
                <w:lang w:val="lt-LT"/>
              </w:rPr>
            </w:pPr>
            <w:r w:rsidRPr="00355E3D">
              <w:rPr>
                <w:sz w:val="22"/>
                <w:szCs w:val="22"/>
                <w:lang w:val="lt-LT"/>
              </w:rPr>
              <w:t>0,2573 OU</w:t>
            </w:r>
            <w:r w:rsidRPr="00117D4E">
              <w:rPr>
                <w:sz w:val="22"/>
                <w:szCs w:val="22"/>
                <w:vertAlign w:val="subscript"/>
                <w:lang w:val="lt-LT"/>
              </w:rPr>
              <w:t>E</w:t>
            </w:r>
            <w:r w:rsidRPr="00355E3D">
              <w:rPr>
                <w:sz w:val="22"/>
                <w:szCs w:val="22"/>
                <w:lang w:val="lt-LT"/>
              </w:rPr>
              <w:t>/m</w:t>
            </w:r>
            <w:r w:rsidRPr="00355E3D">
              <w:rPr>
                <w:sz w:val="22"/>
                <w:szCs w:val="22"/>
                <w:vertAlign w:val="superscript"/>
                <w:lang w:val="lt-LT"/>
              </w:rPr>
              <w:t>2</w:t>
            </w:r>
            <w:r w:rsidRPr="00355E3D">
              <w:rPr>
                <w:sz w:val="22"/>
                <w:szCs w:val="22"/>
                <w:lang w:val="lt-LT"/>
              </w:rPr>
              <w:t>/s</w:t>
            </w:r>
          </w:p>
        </w:tc>
      </w:tr>
      <w:tr w:rsidR="00355E3D" w:rsidRPr="00355E3D" w14:paraId="1152277A" w14:textId="77777777" w:rsidTr="00355E3D">
        <w:trPr>
          <w:trHeight w:val="283"/>
        </w:trPr>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A6E85" w14:textId="77777777" w:rsidR="00355E3D" w:rsidRPr="00355E3D" w:rsidRDefault="00355E3D" w:rsidP="00355E3D">
            <w:pPr>
              <w:spacing w:before="100" w:beforeAutospacing="1" w:after="100" w:afterAutospacing="1"/>
              <w:ind w:firstLine="567"/>
              <w:jc w:val="both"/>
              <w:rPr>
                <w:sz w:val="22"/>
                <w:szCs w:val="22"/>
                <w:lang w:val="lt-LT"/>
              </w:rPr>
            </w:pPr>
            <w:r w:rsidRPr="00355E3D">
              <w:rPr>
                <w:sz w:val="22"/>
                <w:szCs w:val="22"/>
                <w:lang w:val="lt-LT"/>
              </w:rPr>
              <w:t>602</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AEBFCE" w14:textId="77777777" w:rsidR="00355E3D" w:rsidRPr="00355E3D" w:rsidRDefault="00355E3D" w:rsidP="009A3F5A">
            <w:pPr>
              <w:spacing w:before="100" w:beforeAutospacing="1" w:after="100" w:afterAutospacing="1"/>
              <w:jc w:val="center"/>
              <w:rPr>
                <w:sz w:val="22"/>
                <w:szCs w:val="22"/>
                <w:lang w:val="lt-LT"/>
              </w:rPr>
            </w:pPr>
            <w:r w:rsidRPr="00355E3D">
              <w:rPr>
                <w:sz w:val="22"/>
                <w:szCs w:val="22"/>
                <w:lang w:val="lt-LT"/>
              </w:rPr>
              <w:t>-</w:t>
            </w:r>
          </w:p>
        </w:tc>
        <w:tc>
          <w:tcPr>
            <w:tcW w:w="16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1135B" w14:textId="77777777" w:rsidR="00355E3D" w:rsidRPr="00355E3D" w:rsidRDefault="00355E3D" w:rsidP="009A3F5A">
            <w:pPr>
              <w:spacing w:before="100" w:beforeAutospacing="1" w:after="100" w:afterAutospacing="1"/>
              <w:jc w:val="center"/>
              <w:rPr>
                <w:sz w:val="22"/>
                <w:szCs w:val="22"/>
                <w:lang w:val="lt-LT"/>
              </w:rPr>
            </w:pPr>
            <w:r w:rsidRPr="00355E3D">
              <w:rPr>
                <w:sz w:val="22"/>
                <w:szCs w:val="22"/>
                <w:lang w:val="lt-LT"/>
              </w:rPr>
              <w:t>-</w:t>
            </w:r>
          </w:p>
        </w:tc>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07BE0" w14:textId="77777777" w:rsidR="00355E3D" w:rsidRPr="00355E3D" w:rsidRDefault="00355E3D" w:rsidP="009A3F5A">
            <w:pPr>
              <w:spacing w:before="100" w:beforeAutospacing="1" w:after="100" w:afterAutospacing="1"/>
              <w:jc w:val="center"/>
              <w:rPr>
                <w:sz w:val="22"/>
                <w:szCs w:val="22"/>
                <w:lang w:val="lt-LT"/>
              </w:rPr>
            </w:pPr>
            <w:r w:rsidRPr="00355E3D">
              <w:rPr>
                <w:sz w:val="22"/>
                <w:szCs w:val="22"/>
                <w:lang w:val="lt-LT"/>
              </w:rPr>
              <w:t>-</w:t>
            </w: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AD16D8" w14:textId="77777777" w:rsidR="00355E3D" w:rsidRPr="00355E3D" w:rsidRDefault="00355E3D" w:rsidP="00355E3D">
            <w:pPr>
              <w:spacing w:before="100" w:beforeAutospacing="1" w:after="100" w:afterAutospacing="1"/>
              <w:ind w:firstLine="567"/>
              <w:jc w:val="both"/>
              <w:rPr>
                <w:sz w:val="22"/>
                <w:szCs w:val="22"/>
                <w:lang w:val="lt-LT"/>
              </w:rPr>
            </w:pPr>
            <w:r w:rsidRPr="00355E3D">
              <w:rPr>
                <w:sz w:val="22"/>
                <w:szCs w:val="22"/>
                <w:lang w:val="lt-LT"/>
              </w:rPr>
              <w:t>2,8884 OU</w:t>
            </w:r>
            <w:r w:rsidRPr="00117D4E">
              <w:rPr>
                <w:sz w:val="22"/>
                <w:szCs w:val="22"/>
                <w:vertAlign w:val="subscript"/>
                <w:lang w:val="lt-LT"/>
              </w:rPr>
              <w:t>E</w:t>
            </w:r>
            <w:r w:rsidRPr="00355E3D">
              <w:rPr>
                <w:sz w:val="22"/>
                <w:szCs w:val="22"/>
                <w:lang w:val="lt-LT"/>
              </w:rPr>
              <w:t>/m</w:t>
            </w:r>
            <w:r w:rsidRPr="00355E3D">
              <w:rPr>
                <w:sz w:val="22"/>
                <w:szCs w:val="22"/>
                <w:vertAlign w:val="superscript"/>
                <w:lang w:val="lt-LT"/>
              </w:rPr>
              <w:t>2</w:t>
            </w:r>
            <w:r w:rsidRPr="00355E3D">
              <w:rPr>
                <w:sz w:val="22"/>
                <w:szCs w:val="22"/>
                <w:lang w:val="lt-LT"/>
              </w:rPr>
              <w:t>/s</w:t>
            </w:r>
          </w:p>
        </w:tc>
      </w:tr>
    </w:tbl>
    <w:p w14:paraId="033355DF" w14:textId="77777777" w:rsidR="000132A9" w:rsidRPr="008F769A" w:rsidRDefault="00355E3D" w:rsidP="000132A9">
      <w:pPr>
        <w:spacing w:before="100" w:beforeAutospacing="1" w:after="100" w:afterAutospacing="1"/>
        <w:ind w:firstLine="567"/>
        <w:jc w:val="both"/>
        <w:rPr>
          <w:sz w:val="22"/>
          <w:szCs w:val="22"/>
          <w:lang w:val="lt-LT"/>
        </w:rPr>
      </w:pPr>
      <w:bookmarkStart w:id="40" w:name="_Hlk24011447"/>
      <w:bookmarkStart w:id="41" w:name="_Hlk531333440"/>
      <w:r w:rsidRPr="00355E3D">
        <w:rPr>
          <w:sz w:val="22"/>
          <w:szCs w:val="22"/>
          <w:lang w:val="lt-LT"/>
        </w:rPr>
        <w:t>Ūkinės veiklos ir greta esančių kvapo šaltinių didžiausia valandos 98,08-o procentilio kvapų pažemio koncentracija ties veiklos teritorijos riba – 3,697 OU</w:t>
      </w:r>
      <w:r w:rsidRPr="00117D4E">
        <w:rPr>
          <w:sz w:val="22"/>
          <w:szCs w:val="22"/>
          <w:vertAlign w:val="subscript"/>
          <w:lang w:val="lt-LT"/>
        </w:rPr>
        <w:t>E</w:t>
      </w:r>
      <w:r w:rsidRPr="00355E3D">
        <w:rPr>
          <w:sz w:val="22"/>
          <w:szCs w:val="22"/>
          <w:lang w:val="lt-LT"/>
        </w:rPr>
        <w:t>/m</w:t>
      </w:r>
      <w:r w:rsidRPr="00355E3D">
        <w:rPr>
          <w:sz w:val="22"/>
          <w:szCs w:val="22"/>
          <w:vertAlign w:val="superscript"/>
          <w:lang w:val="lt-LT"/>
        </w:rPr>
        <w:t>3</w:t>
      </w:r>
      <w:r w:rsidRPr="00355E3D">
        <w:rPr>
          <w:sz w:val="22"/>
          <w:szCs w:val="22"/>
          <w:lang w:val="lt-LT"/>
        </w:rPr>
        <w:t>.  Prie gyvenamųjų namų (artimiausių jautrių receptorių) kvapo koncentracija: 0,355 OU</w:t>
      </w:r>
      <w:r w:rsidRPr="00117D4E">
        <w:rPr>
          <w:sz w:val="22"/>
          <w:szCs w:val="22"/>
          <w:vertAlign w:val="subscript"/>
          <w:lang w:val="lt-LT"/>
        </w:rPr>
        <w:t>E</w:t>
      </w:r>
      <w:r w:rsidRPr="00355E3D">
        <w:rPr>
          <w:sz w:val="22"/>
          <w:szCs w:val="22"/>
          <w:lang w:val="lt-LT"/>
        </w:rPr>
        <w:t>/m</w:t>
      </w:r>
      <w:r w:rsidRPr="00355E3D">
        <w:rPr>
          <w:sz w:val="22"/>
          <w:szCs w:val="22"/>
          <w:vertAlign w:val="superscript"/>
          <w:lang w:val="lt-LT"/>
        </w:rPr>
        <w:t>3</w:t>
      </w:r>
      <w:r w:rsidRPr="00355E3D">
        <w:rPr>
          <w:sz w:val="22"/>
          <w:szCs w:val="22"/>
          <w:lang w:val="lt-LT"/>
        </w:rPr>
        <w:t>, Karjero g. 4. Takniškių k., Alytaus r. (koordinatės X:6031354, Y: 508168); 0,321 OUE/m</w:t>
      </w:r>
      <w:r w:rsidRPr="00355E3D">
        <w:rPr>
          <w:sz w:val="22"/>
          <w:szCs w:val="22"/>
          <w:vertAlign w:val="superscript"/>
          <w:lang w:val="lt-LT"/>
        </w:rPr>
        <w:t>3</w:t>
      </w:r>
      <w:r w:rsidRPr="00355E3D">
        <w:rPr>
          <w:sz w:val="22"/>
          <w:szCs w:val="22"/>
          <w:lang w:val="lt-LT"/>
        </w:rPr>
        <w:t>, Kauno g. 1, Alytaus k., Alytaus r. sav. (koordinatės X:6031717, Y: 507397); 0,313 OU</w:t>
      </w:r>
      <w:r w:rsidRPr="00117D4E">
        <w:rPr>
          <w:sz w:val="22"/>
          <w:szCs w:val="22"/>
          <w:vertAlign w:val="subscript"/>
          <w:lang w:val="lt-LT"/>
        </w:rPr>
        <w:t>E</w:t>
      </w:r>
      <w:r w:rsidRPr="00355E3D">
        <w:rPr>
          <w:sz w:val="22"/>
          <w:szCs w:val="22"/>
          <w:lang w:val="lt-LT"/>
        </w:rPr>
        <w:t>/m</w:t>
      </w:r>
      <w:r w:rsidRPr="00355E3D">
        <w:rPr>
          <w:sz w:val="22"/>
          <w:szCs w:val="22"/>
          <w:vertAlign w:val="superscript"/>
          <w:lang w:val="lt-LT"/>
        </w:rPr>
        <w:t>3</w:t>
      </w:r>
      <w:r w:rsidRPr="00355E3D">
        <w:rPr>
          <w:sz w:val="22"/>
          <w:szCs w:val="22"/>
          <w:lang w:val="lt-LT"/>
        </w:rPr>
        <w:t xml:space="preserve">, Skardžio g. 10, Jurkionių k., Alytaus r. sav. (koordinatės X:6031916, Y: 507323). </w:t>
      </w:r>
      <w:bookmarkEnd w:id="40"/>
      <w:bookmarkEnd w:id="41"/>
    </w:p>
    <w:p w14:paraId="0C42399C" w14:textId="384326C6" w:rsidR="00177267" w:rsidRPr="008F769A" w:rsidRDefault="00355E3D" w:rsidP="000132A9">
      <w:pPr>
        <w:spacing w:before="100" w:beforeAutospacing="1" w:after="100" w:afterAutospacing="1"/>
        <w:ind w:firstLine="567"/>
        <w:jc w:val="both"/>
        <w:rPr>
          <w:sz w:val="22"/>
          <w:szCs w:val="22"/>
          <w:lang w:val="lt-LT"/>
        </w:rPr>
      </w:pPr>
      <w:r w:rsidRPr="00355E3D">
        <w:rPr>
          <w:sz w:val="22"/>
          <w:szCs w:val="22"/>
          <w:lang w:val="lt-LT"/>
        </w:rPr>
        <w:t>Sąvartyno dujų surinkimui įrengta dujų surinkimo ir naudojimo energijai gauti sistema.</w:t>
      </w:r>
    </w:p>
    <w:p w14:paraId="15961F33" w14:textId="77777777" w:rsidR="00A83F25" w:rsidRPr="008F769A" w:rsidRDefault="00F57FBD" w:rsidP="00FE50FA">
      <w:pPr>
        <w:spacing w:before="100" w:beforeAutospacing="1" w:after="100" w:afterAutospacing="1"/>
        <w:ind w:firstLine="567"/>
        <w:jc w:val="both"/>
        <w:rPr>
          <w:b/>
          <w:bCs/>
          <w:sz w:val="22"/>
          <w:szCs w:val="22"/>
          <w:lang w:val="lt-LT"/>
        </w:rPr>
      </w:pPr>
      <w:r w:rsidRPr="008F769A">
        <w:rPr>
          <w:b/>
          <w:bCs/>
          <w:sz w:val="22"/>
          <w:szCs w:val="22"/>
          <w:lang w:val="lt-LT"/>
        </w:rPr>
        <w:t>20. Kitos leidimo sąlygos ir reikalavimai pagal Taisyklių 65 punktą. </w:t>
      </w:r>
    </w:p>
    <w:p w14:paraId="298AB6B0" w14:textId="6A9C7DEF" w:rsidR="00F13314" w:rsidRPr="008F769A" w:rsidRDefault="001C192A" w:rsidP="00831282">
      <w:pPr>
        <w:spacing w:before="100" w:beforeAutospacing="1" w:after="100" w:afterAutospacing="1"/>
        <w:ind w:firstLine="567"/>
        <w:jc w:val="both"/>
        <w:rPr>
          <w:sz w:val="22"/>
          <w:szCs w:val="22"/>
          <w:lang w:val="lt-LT"/>
        </w:rPr>
      </w:pPr>
      <w:r w:rsidRPr="008F769A">
        <w:rPr>
          <w:sz w:val="22"/>
          <w:szCs w:val="22"/>
          <w:lang w:val="lt-LT"/>
        </w:rPr>
        <w:lastRenderedPageBreak/>
        <w:t>20.</w:t>
      </w:r>
      <w:r w:rsidR="00F13314" w:rsidRPr="008F769A">
        <w:rPr>
          <w:sz w:val="22"/>
          <w:szCs w:val="22"/>
          <w:lang w:val="lt-LT"/>
        </w:rPr>
        <w:t>1</w:t>
      </w:r>
      <w:r w:rsidRPr="008F769A">
        <w:rPr>
          <w:sz w:val="22"/>
          <w:szCs w:val="22"/>
          <w:lang w:val="lt-LT"/>
        </w:rPr>
        <w:t>.</w:t>
      </w:r>
      <w:r w:rsidR="00C164EA" w:rsidRPr="008F769A">
        <w:rPr>
          <w:sz w:val="22"/>
          <w:szCs w:val="22"/>
          <w:lang w:val="lt-LT"/>
        </w:rPr>
        <w:t>Leidimo sąlygos, vykdomos ūkinės veiklos vykdymo etape</w:t>
      </w:r>
      <w:r w:rsidR="00F13314" w:rsidRPr="008F769A">
        <w:rPr>
          <w:sz w:val="22"/>
          <w:szCs w:val="22"/>
          <w:lang w:val="lt-LT"/>
        </w:rPr>
        <w:t>:</w:t>
      </w:r>
    </w:p>
    <w:p w14:paraId="66532AF7" w14:textId="10982653"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20.1.1. Sąvartyno (įrenginio) teritorija privalo būti tvarkoma ir prižiūrima taip, kad būtų išvengta neteisėto ir atsitiktinio dirvožemio, paviršinio ir požeminio vandens užteršimo bet kokiais teršalais.</w:t>
      </w:r>
    </w:p>
    <w:p w14:paraId="4F58DD64" w14:textId="3802F23A"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 xml:space="preserve">20.1.2. </w:t>
      </w:r>
      <w:r w:rsidRPr="008F769A">
        <w:rPr>
          <w:rFonts w:eastAsia="Calibri"/>
          <w:sz w:val="22"/>
          <w:szCs w:val="22"/>
          <w:lang w:val="lt-LT"/>
        </w:rPr>
        <w:t>Prie sąvartyno vartų turi būti informacinė lenta su informacija apie sąvartyno darbo laiką, priimamas atliekas, atliekų priėmimo ir iškrovimo tvarką, saugaus elgesio sąvartyno teritorijoje reikalavimus,</w:t>
      </w:r>
      <w:r w:rsidRPr="008F769A">
        <w:rPr>
          <w:rFonts w:eastAsia="Calibri"/>
          <w:color w:val="000000"/>
          <w:sz w:val="22"/>
          <w:szCs w:val="22"/>
          <w:lang w:val="lt-LT"/>
        </w:rPr>
        <w:t xml:space="preserve"> atliekų priėmimo kriterijus bei konkrečias atliekų priėmimo procedūras, išvardinti dokumentai, kurie turi būti pateikti atvežus į sąvartyną atliekas.</w:t>
      </w:r>
    </w:p>
    <w:p w14:paraId="462B7D61" w14:textId="713ACB42"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.3.</w:t>
      </w:r>
      <w:r w:rsidR="00C708A9" w:rsidRPr="008F769A">
        <w:rPr>
          <w:sz w:val="22"/>
          <w:szCs w:val="22"/>
          <w:lang w:val="lt-LT"/>
        </w:rPr>
        <w:t xml:space="preserve"> </w:t>
      </w:r>
      <w:r w:rsidRPr="008F769A">
        <w:rPr>
          <w:rFonts w:eastAsia="Calibri"/>
          <w:sz w:val="22"/>
          <w:szCs w:val="22"/>
          <w:lang w:val="lt-LT"/>
        </w:rPr>
        <w:t>Nedarbo metu sąvartyno vartai turi būti užrakinti. Sąvartyno operatorius turi būti numatęs ir įgyvendinęs priemones, neleidžiančias neteisėtai sąvartyne šalinti atliekas, ir neteisėto jų šalinimo nustatymo būdus (video stebėjimas ir pan.).</w:t>
      </w:r>
    </w:p>
    <w:p w14:paraId="2B088E6D" w14:textId="77949191"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.4.</w:t>
      </w:r>
      <w:r w:rsidR="00C708A9" w:rsidRPr="008F769A">
        <w:rPr>
          <w:sz w:val="22"/>
          <w:szCs w:val="22"/>
          <w:lang w:val="lt-LT"/>
        </w:rPr>
        <w:t xml:space="preserve"> </w:t>
      </w:r>
      <w:r w:rsidRPr="008F769A">
        <w:rPr>
          <w:sz w:val="22"/>
          <w:szCs w:val="22"/>
          <w:lang w:val="lt-LT"/>
        </w:rPr>
        <w:t xml:space="preserve">Ne rečiau kaip 1 kartą per savaitę, teritorijoje šalia sąvartyno turi būti surenkamos vėjo išnešiotos šiukšlės. </w:t>
      </w:r>
    </w:p>
    <w:p w14:paraId="76C53AFA" w14:textId="19A16BC7" w:rsidR="00F13314" w:rsidRPr="008F769A" w:rsidRDefault="00C164EA" w:rsidP="00831282">
      <w:pPr>
        <w:spacing w:before="100" w:beforeAutospacing="1" w:after="100" w:afterAutospacing="1"/>
        <w:ind w:firstLine="567"/>
        <w:jc w:val="both"/>
        <w:rPr>
          <w:color w:val="000000"/>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.5.</w:t>
      </w:r>
      <w:r w:rsidR="00C708A9" w:rsidRPr="008F769A">
        <w:rPr>
          <w:sz w:val="22"/>
          <w:szCs w:val="22"/>
          <w:lang w:val="lt-LT"/>
        </w:rPr>
        <w:t xml:space="preserve"> </w:t>
      </w:r>
      <w:r w:rsidRPr="008F769A">
        <w:rPr>
          <w:color w:val="000000"/>
          <w:sz w:val="22"/>
          <w:szCs w:val="22"/>
          <w:lang w:val="lt-LT"/>
        </w:rPr>
        <w:t>Sąvartyne turi būti įrenginys automobilių, išvažiuojančių iš sąvartyno teritorijos, ratams plauti.</w:t>
      </w:r>
    </w:p>
    <w:p w14:paraId="1D6F38FD" w14:textId="5B9A1517" w:rsidR="00F13314" w:rsidRPr="008F769A" w:rsidRDefault="00C164EA" w:rsidP="00831282">
      <w:pPr>
        <w:spacing w:before="100" w:beforeAutospacing="1" w:after="100" w:afterAutospacing="1"/>
        <w:ind w:firstLine="567"/>
        <w:jc w:val="both"/>
        <w:rPr>
          <w:sz w:val="22"/>
          <w:szCs w:val="22"/>
          <w:lang w:val="lt-LT"/>
        </w:rPr>
      </w:pPr>
      <w:r w:rsidRPr="008F769A">
        <w:rPr>
          <w:color w:val="000000"/>
          <w:sz w:val="22"/>
          <w:szCs w:val="22"/>
          <w:lang w:val="lt-LT"/>
        </w:rPr>
        <w:t>20.</w:t>
      </w:r>
      <w:r w:rsidR="00F11D00" w:rsidRPr="008F769A">
        <w:rPr>
          <w:color w:val="000000"/>
          <w:sz w:val="22"/>
          <w:szCs w:val="22"/>
          <w:lang w:val="lt-LT"/>
        </w:rPr>
        <w:t>1</w:t>
      </w:r>
      <w:r w:rsidRPr="008F769A">
        <w:rPr>
          <w:color w:val="000000"/>
          <w:sz w:val="22"/>
          <w:szCs w:val="22"/>
          <w:lang w:val="lt-LT"/>
        </w:rPr>
        <w:t>.6. Sąvartyne turi būti įrengtos svarstyklės, ir visos jame šalinamos atliekos turi būti sveriamos.</w:t>
      </w:r>
    </w:p>
    <w:p w14:paraId="1769AAAF" w14:textId="4BC5B20C" w:rsidR="00C708A9" w:rsidRPr="008F769A" w:rsidRDefault="00C164EA" w:rsidP="00C708A9">
      <w:pPr>
        <w:spacing w:before="100" w:beforeAutospacing="1" w:after="100" w:afterAutospacing="1"/>
        <w:ind w:firstLine="567"/>
        <w:jc w:val="both"/>
        <w:rPr>
          <w:sz w:val="22"/>
          <w:szCs w:val="22"/>
          <w:lang w:val="lt-LT"/>
        </w:rPr>
      </w:pPr>
      <w:r w:rsidRPr="008F769A">
        <w:rPr>
          <w:color w:val="000000"/>
          <w:sz w:val="22"/>
          <w:szCs w:val="22"/>
          <w:lang w:val="lt-LT"/>
        </w:rPr>
        <w:t>20.</w:t>
      </w:r>
      <w:r w:rsidR="00F11D00" w:rsidRPr="008F769A">
        <w:rPr>
          <w:color w:val="000000"/>
          <w:sz w:val="22"/>
          <w:szCs w:val="22"/>
          <w:lang w:val="lt-LT"/>
        </w:rPr>
        <w:t>1</w:t>
      </w:r>
      <w:r w:rsidRPr="008F769A">
        <w:rPr>
          <w:color w:val="000000"/>
          <w:sz w:val="22"/>
          <w:szCs w:val="22"/>
          <w:lang w:val="lt-LT"/>
        </w:rPr>
        <w:t>.7.</w:t>
      </w:r>
      <w:r w:rsidR="00C708A9" w:rsidRPr="008F769A">
        <w:rPr>
          <w:color w:val="000000"/>
          <w:sz w:val="22"/>
          <w:szCs w:val="22"/>
          <w:lang w:val="lt-LT"/>
        </w:rPr>
        <w:t xml:space="preserve"> </w:t>
      </w:r>
      <w:r w:rsidRPr="008F769A">
        <w:rPr>
          <w:color w:val="000000"/>
          <w:sz w:val="22"/>
          <w:szCs w:val="22"/>
          <w:lang w:val="lt-LT"/>
        </w:rPr>
        <w:t>Sąvartyne šalinamos atliekos turi būti kraunamos taip, kad atliekų masė bei sąvartyno konstrukcijos būtų stabilios ir neįvyktų sąvartyno kaupo nuošliaužų.</w:t>
      </w:r>
    </w:p>
    <w:p w14:paraId="6C400DCF" w14:textId="7A4C5238" w:rsidR="00F13314" w:rsidRPr="008F769A" w:rsidRDefault="00C164EA" w:rsidP="00C708A9">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.8.</w:t>
      </w:r>
      <w:r w:rsidR="00C708A9" w:rsidRPr="008F769A">
        <w:rPr>
          <w:sz w:val="22"/>
          <w:szCs w:val="22"/>
          <w:lang w:val="lt-LT"/>
        </w:rPr>
        <w:t xml:space="preserve"> </w:t>
      </w:r>
      <w:r w:rsidRPr="008F769A">
        <w:rPr>
          <w:sz w:val="22"/>
          <w:szCs w:val="22"/>
          <w:lang w:val="lt-LT"/>
        </w:rPr>
        <w:t>Sąvartyne deponuojamos (šalinamos) komunalinės atliekos turi būti prieš tai apdorotos (perrūšiuotos).</w:t>
      </w:r>
    </w:p>
    <w:p w14:paraId="6F35347D" w14:textId="5CFB22B5" w:rsidR="00F13314" w:rsidRPr="008F769A" w:rsidRDefault="00C164EA" w:rsidP="00831282">
      <w:pPr>
        <w:spacing w:before="100" w:beforeAutospacing="1" w:after="100" w:afterAutospacing="1"/>
        <w:ind w:firstLine="567"/>
        <w:jc w:val="both"/>
        <w:rPr>
          <w:sz w:val="22"/>
          <w:szCs w:val="22"/>
          <w:lang w:val="lt-LT"/>
        </w:rPr>
      </w:pPr>
      <w:r w:rsidRPr="008F769A">
        <w:rPr>
          <w:color w:val="000000"/>
          <w:sz w:val="22"/>
          <w:szCs w:val="22"/>
          <w:lang w:val="lt-LT"/>
        </w:rPr>
        <w:t>20.</w:t>
      </w:r>
      <w:r w:rsidR="00F11D00" w:rsidRPr="008F769A">
        <w:rPr>
          <w:color w:val="000000"/>
          <w:sz w:val="22"/>
          <w:szCs w:val="22"/>
          <w:lang w:val="lt-LT"/>
        </w:rPr>
        <w:t>1</w:t>
      </w:r>
      <w:r w:rsidRPr="008F769A">
        <w:rPr>
          <w:color w:val="000000"/>
          <w:sz w:val="22"/>
          <w:szCs w:val="22"/>
          <w:lang w:val="lt-LT"/>
        </w:rPr>
        <w:t>.9.</w:t>
      </w:r>
      <w:r w:rsidR="00C708A9" w:rsidRPr="008F769A">
        <w:rPr>
          <w:color w:val="000000"/>
          <w:sz w:val="22"/>
          <w:szCs w:val="22"/>
          <w:lang w:val="lt-LT"/>
        </w:rPr>
        <w:t xml:space="preserve"> </w:t>
      </w:r>
      <w:r w:rsidRPr="008F769A">
        <w:rPr>
          <w:color w:val="000000"/>
          <w:sz w:val="22"/>
          <w:szCs w:val="22"/>
          <w:lang w:val="lt-LT"/>
        </w:rPr>
        <w:t xml:space="preserve">Veiklos vykdytojas privalo iš sąvartyno pašalinti rastas pavojingąsias atliekas </w:t>
      </w:r>
      <w:r w:rsidRPr="008F769A">
        <w:rPr>
          <w:iCs/>
          <w:color w:val="000000"/>
          <w:sz w:val="22"/>
          <w:szCs w:val="22"/>
          <w:lang w:val="lt-LT"/>
        </w:rPr>
        <w:t>(</w:t>
      </w:r>
      <w:r w:rsidRPr="008F769A">
        <w:rPr>
          <w:iCs/>
          <w:sz w:val="22"/>
          <w:szCs w:val="22"/>
          <w:lang w:val="lt-LT" w:eastAsia="lt-LT"/>
        </w:rPr>
        <w:t>išskyrus asbesto turinčias atliekas, kurios šalinamos asbesto sekcijoje)</w:t>
      </w:r>
      <w:r w:rsidRPr="008F769A">
        <w:rPr>
          <w:iCs/>
          <w:color w:val="000000"/>
          <w:sz w:val="22"/>
          <w:szCs w:val="22"/>
          <w:lang w:val="lt-LT"/>
        </w:rPr>
        <w:t>. Jos turi</w:t>
      </w:r>
      <w:r w:rsidRPr="008F769A">
        <w:rPr>
          <w:color w:val="000000"/>
          <w:sz w:val="22"/>
          <w:szCs w:val="22"/>
          <w:lang w:val="lt-LT"/>
        </w:rPr>
        <w:t xml:space="preserve"> būti išrūšiuotos, tinkamai laikomos, registruojamos ir savalaikiai perduodamos atitinkamiems atliekų tvarkytojams.</w:t>
      </w:r>
    </w:p>
    <w:p w14:paraId="6F934925" w14:textId="296F570B" w:rsidR="00F13314" w:rsidRPr="008F769A" w:rsidRDefault="00C164EA" w:rsidP="00831282">
      <w:pPr>
        <w:spacing w:before="100" w:beforeAutospacing="1" w:after="100" w:afterAutospacing="1"/>
        <w:ind w:firstLine="567"/>
        <w:jc w:val="both"/>
        <w:rPr>
          <w:sz w:val="22"/>
          <w:szCs w:val="22"/>
          <w:lang w:val="lt-LT" w:eastAsia="lt-LT"/>
        </w:rPr>
      </w:pPr>
      <w:r w:rsidRPr="008F769A">
        <w:rPr>
          <w:sz w:val="22"/>
          <w:szCs w:val="22"/>
          <w:lang w:val="lt-LT"/>
        </w:rPr>
        <w:t>20.</w:t>
      </w:r>
      <w:r w:rsidR="00F11D00" w:rsidRPr="008F769A">
        <w:rPr>
          <w:sz w:val="22"/>
          <w:szCs w:val="22"/>
          <w:lang w:val="lt-LT"/>
        </w:rPr>
        <w:t>1</w:t>
      </w:r>
      <w:r w:rsidRPr="008F769A">
        <w:rPr>
          <w:sz w:val="22"/>
          <w:szCs w:val="22"/>
          <w:lang w:val="lt-LT"/>
        </w:rPr>
        <w:t>.10.</w:t>
      </w:r>
      <w:r w:rsidR="00C708A9" w:rsidRPr="008F769A">
        <w:rPr>
          <w:sz w:val="22"/>
          <w:szCs w:val="22"/>
          <w:lang w:val="lt-LT"/>
        </w:rPr>
        <w:t xml:space="preserve"> </w:t>
      </w:r>
      <w:r w:rsidRPr="008F769A">
        <w:rPr>
          <w:sz w:val="22"/>
          <w:szCs w:val="22"/>
          <w:lang w:val="lt-LT"/>
        </w:rPr>
        <w:t xml:space="preserve">Įrenginio operatorius privalo ne rečiau kaip kas 5 metus atlikti požeminio vandens ir ne rečiau kaip kas 10 metų dirvožemio monitoringą, parengiant naujas arba papildant galiojančią aplinkos monitoringo programą. </w:t>
      </w:r>
      <w:r w:rsidRPr="008F769A">
        <w:rPr>
          <w:rFonts w:eastAsia="Calibri"/>
          <w:sz w:val="22"/>
          <w:szCs w:val="22"/>
          <w:lang w:val="lt-LT"/>
        </w:rPr>
        <w:t xml:space="preserve">Taip pat privaloma atlikti sąvartyno filtrato, paviršinio vandens ir sąvartyno dujų monitoringą, taip kaip numatyta Atliekų sąvartynų įrengimo, eksploatavimo, uždarymo ir priežiūros po uždarymo taisyklėse, patvirtintose Lietuvos Respublikos aplinkos ministro </w:t>
      </w:r>
      <w:r w:rsidRPr="008F769A">
        <w:rPr>
          <w:color w:val="000000"/>
          <w:sz w:val="22"/>
          <w:szCs w:val="22"/>
          <w:lang w:val="lt-LT" w:eastAsia="lt-LT"/>
        </w:rPr>
        <w:t>2000 m. spalio 18 d. įsakymu Nr. 444 „Dėl Atliekų sąvartynų įrengimo, eksploatavimo, uždarymo ir priežiūros po uždarymo taisyklių patvirtinimo</w:t>
      </w:r>
      <w:r w:rsidRPr="008F769A">
        <w:rPr>
          <w:rFonts w:eastAsia="Calibri"/>
          <w:sz w:val="22"/>
          <w:szCs w:val="22"/>
          <w:lang w:val="lt-LT"/>
        </w:rPr>
        <w:t xml:space="preserve"> (toliau – Sąvartynų taisyklės), parengiant naujas arba papildant galiojančią aplinkos monitoringo programą. Visi vykdomo aplinkos monitoringo taškai (požeminio vandens paėmimo šuliniai, dirvožemio </w:t>
      </w:r>
      <w:r w:rsidRPr="008F769A">
        <w:rPr>
          <w:sz w:val="22"/>
          <w:szCs w:val="22"/>
          <w:lang w:val="lt-LT"/>
        </w:rPr>
        <w:t xml:space="preserve">ir dujinių teršalų </w:t>
      </w:r>
      <w:r w:rsidRPr="008F769A">
        <w:rPr>
          <w:rFonts w:eastAsia="Calibri"/>
          <w:sz w:val="22"/>
          <w:szCs w:val="22"/>
          <w:lang w:val="lt-LT"/>
        </w:rPr>
        <w:t>pavyzdžių paėmimo vietos) turi būti saugiai įrengti, pažymėti ir saugojami nuo atsitiktinio jų sunaikinimo.</w:t>
      </w:r>
    </w:p>
    <w:p w14:paraId="75E132EE" w14:textId="627A48D8" w:rsidR="00F13314" w:rsidRPr="008F769A" w:rsidRDefault="00C164EA" w:rsidP="00831282">
      <w:pPr>
        <w:spacing w:before="100" w:beforeAutospacing="1" w:after="100" w:afterAutospacing="1"/>
        <w:ind w:firstLine="567"/>
        <w:jc w:val="both"/>
        <w:rPr>
          <w:sz w:val="22"/>
          <w:szCs w:val="22"/>
          <w:lang w:val="lt-LT" w:eastAsia="lt-LT"/>
        </w:rPr>
      </w:pPr>
      <w:r w:rsidRPr="008F769A">
        <w:rPr>
          <w:color w:val="000000"/>
          <w:sz w:val="22"/>
          <w:szCs w:val="22"/>
          <w:lang w:val="lt-LT"/>
        </w:rPr>
        <w:t>20.</w:t>
      </w:r>
      <w:r w:rsidR="00F11D00" w:rsidRPr="008F769A">
        <w:rPr>
          <w:color w:val="000000"/>
          <w:sz w:val="22"/>
          <w:szCs w:val="22"/>
          <w:lang w:val="lt-LT"/>
        </w:rPr>
        <w:t>1</w:t>
      </w:r>
      <w:r w:rsidRPr="008F769A">
        <w:rPr>
          <w:color w:val="000000"/>
          <w:sz w:val="22"/>
          <w:szCs w:val="22"/>
          <w:lang w:val="lt-LT"/>
        </w:rPr>
        <w:t>.1</w:t>
      </w:r>
      <w:r w:rsidR="00F11D00" w:rsidRPr="008F769A">
        <w:rPr>
          <w:color w:val="000000"/>
          <w:sz w:val="22"/>
          <w:szCs w:val="22"/>
          <w:lang w:val="lt-LT"/>
        </w:rPr>
        <w:t>1</w:t>
      </w:r>
      <w:r w:rsidRPr="008F769A">
        <w:rPr>
          <w:color w:val="000000"/>
          <w:sz w:val="22"/>
          <w:szCs w:val="22"/>
          <w:lang w:val="lt-LT"/>
        </w:rPr>
        <w:t>.</w:t>
      </w:r>
      <w:r w:rsidR="003E12BC" w:rsidRPr="008F769A">
        <w:rPr>
          <w:color w:val="000000"/>
          <w:sz w:val="22"/>
          <w:szCs w:val="22"/>
          <w:lang w:val="lt-LT"/>
        </w:rPr>
        <w:t xml:space="preserve"> </w:t>
      </w:r>
      <w:r w:rsidRPr="008F769A">
        <w:rPr>
          <w:color w:val="000000"/>
          <w:sz w:val="22"/>
          <w:szCs w:val="22"/>
          <w:lang w:val="lt-LT"/>
        </w:rPr>
        <w:t>Sąvartyno operatorius privalo turėti nustatyta tvarka parengtą Ekstremaliųjų situacijų valdymo planą.</w:t>
      </w:r>
    </w:p>
    <w:p w14:paraId="02006A7C" w14:textId="2F9B2D29" w:rsidR="00F13314" w:rsidRPr="008F769A" w:rsidRDefault="00C164EA" w:rsidP="00831282">
      <w:pPr>
        <w:spacing w:before="100" w:beforeAutospacing="1" w:after="100" w:afterAutospacing="1"/>
        <w:ind w:firstLine="567"/>
        <w:jc w:val="both"/>
        <w:rPr>
          <w:sz w:val="22"/>
          <w:szCs w:val="22"/>
          <w:lang w:val="lt-LT" w:eastAsia="lt-LT"/>
        </w:rPr>
      </w:pPr>
      <w:r w:rsidRPr="008F769A">
        <w:rPr>
          <w:sz w:val="22"/>
          <w:szCs w:val="22"/>
          <w:lang w:val="lt-LT" w:eastAsia="lt-LT"/>
        </w:rPr>
        <w:t xml:space="preserve"> 20.</w:t>
      </w:r>
      <w:r w:rsidR="00F11D00" w:rsidRPr="008F769A">
        <w:rPr>
          <w:sz w:val="22"/>
          <w:szCs w:val="22"/>
          <w:lang w:val="lt-LT" w:eastAsia="lt-LT"/>
        </w:rPr>
        <w:t>1</w:t>
      </w:r>
      <w:r w:rsidRPr="008F769A">
        <w:rPr>
          <w:sz w:val="22"/>
          <w:szCs w:val="22"/>
          <w:lang w:val="lt-LT" w:eastAsia="lt-LT"/>
        </w:rPr>
        <w:t>.1</w:t>
      </w:r>
      <w:r w:rsidR="00F11D00" w:rsidRPr="008F769A">
        <w:rPr>
          <w:sz w:val="22"/>
          <w:szCs w:val="22"/>
          <w:lang w:val="lt-LT" w:eastAsia="lt-LT"/>
        </w:rPr>
        <w:t>2</w:t>
      </w:r>
      <w:r w:rsidRPr="008F769A">
        <w:rPr>
          <w:sz w:val="22"/>
          <w:szCs w:val="22"/>
          <w:lang w:val="lt-LT" w:eastAsia="lt-LT"/>
        </w:rPr>
        <w:t>.Sąvartyne turi būti priemonės išsiliejusiems pavojingiems skysčiams surinkti ir neutralizuoti.</w:t>
      </w:r>
    </w:p>
    <w:p w14:paraId="5FA7BCB7" w14:textId="4A46D4A9"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lastRenderedPageBreak/>
        <w:t>20.</w:t>
      </w:r>
      <w:r w:rsidR="00F11D00" w:rsidRPr="008F769A">
        <w:rPr>
          <w:sz w:val="22"/>
          <w:szCs w:val="22"/>
          <w:lang w:val="lt-LT"/>
        </w:rPr>
        <w:t>1</w:t>
      </w:r>
      <w:r w:rsidRPr="008F769A">
        <w:rPr>
          <w:sz w:val="22"/>
          <w:szCs w:val="22"/>
          <w:lang w:val="lt-LT"/>
        </w:rPr>
        <w:t>.1</w:t>
      </w:r>
      <w:r w:rsidR="00F11D00" w:rsidRPr="008F769A">
        <w:rPr>
          <w:sz w:val="22"/>
          <w:szCs w:val="22"/>
          <w:lang w:val="lt-LT"/>
        </w:rPr>
        <w:t>3</w:t>
      </w:r>
      <w:r w:rsidRPr="008F769A">
        <w:rPr>
          <w:sz w:val="22"/>
          <w:szCs w:val="22"/>
          <w:lang w:val="lt-LT"/>
        </w:rPr>
        <w:t>.</w:t>
      </w:r>
      <w:r w:rsidR="00C5608A" w:rsidRPr="008F769A">
        <w:rPr>
          <w:sz w:val="22"/>
          <w:szCs w:val="22"/>
          <w:lang w:val="lt-LT"/>
        </w:rPr>
        <w:t xml:space="preserve"> </w:t>
      </w:r>
      <w:r w:rsidRPr="008F769A">
        <w:rPr>
          <w:sz w:val="22"/>
          <w:szCs w:val="22"/>
          <w:lang w:val="lt-LT"/>
        </w:rPr>
        <w:t xml:space="preserve">Avarijos arba bet kokio eksploatacijos sutrikimo atveju būtina kiek įmanoma skubiau pristabdyti arba nutraukti įrenginio darbą, kol bus atkurtos normalios eksploatacijos sąlygos. </w:t>
      </w:r>
    </w:p>
    <w:p w14:paraId="2A6F49E5" w14:textId="4D7636F2" w:rsidR="00F13314" w:rsidRPr="008F769A" w:rsidRDefault="00C164EA" w:rsidP="00831282">
      <w:pPr>
        <w:spacing w:before="100" w:beforeAutospacing="1" w:after="100" w:afterAutospacing="1"/>
        <w:ind w:firstLine="567"/>
        <w:jc w:val="both"/>
        <w:rPr>
          <w:sz w:val="22"/>
          <w:szCs w:val="22"/>
          <w:lang w:val="lt-LT" w:eastAsia="lt-LT"/>
        </w:rPr>
      </w:pPr>
      <w:r w:rsidRPr="008F769A">
        <w:rPr>
          <w:sz w:val="22"/>
          <w:szCs w:val="22"/>
          <w:lang w:val="lt-LT"/>
        </w:rPr>
        <w:t>20.</w:t>
      </w:r>
      <w:r w:rsidR="00F11D00" w:rsidRPr="008F769A">
        <w:rPr>
          <w:sz w:val="22"/>
          <w:szCs w:val="22"/>
          <w:lang w:val="lt-LT"/>
        </w:rPr>
        <w:t>1.</w:t>
      </w:r>
      <w:r w:rsidRPr="008F769A">
        <w:rPr>
          <w:sz w:val="22"/>
          <w:szCs w:val="22"/>
          <w:lang w:val="lt-LT"/>
        </w:rPr>
        <w:t>1</w:t>
      </w:r>
      <w:r w:rsidR="00F11D00" w:rsidRPr="008F769A">
        <w:rPr>
          <w:sz w:val="22"/>
          <w:szCs w:val="22"/>
          <w:lang w:val="lt-LT"/>
        </w:rPr>
        <w:t>4</w:t>
      </w:r>
      <w:r w:rsidRPr="008F769A">
        <w:rPr>
          <w:sz w:val="22"/>
          <w:szCs w:val="22"/>
          <w:lang w:val="lt-LT"/>
        </w:rPr>
        <w:t>.</w:t>
      </w:r>
      <w:r w:rsidR="00CC45C8" w:rsidRPr="008F769A">
        <w:rPr>
          <w:sz w:val="22"/>
          <w:szCs w:val="22"/>
          <w:lang w:val="lt-LT"/>
        </w:rPr>
        <w:t xml:space="preserve"> </w:t>
      </w:r>
      <w:r w:rsidRPr="008F769A">
        <w:rPr>
          <w:sz w:val="22"/>
          <w:szCs w:val="22"/>
          <w:lang w:val="lt-LT"/>
        </w:rPr>
        <w:t>Įrenginio sistemos, agregatai ir įranga (atliekų priėmimo, laikymo, vietoje atliekamo pirminio apdorojimo įrenginiai, vietoje esančių likučių ir nuotekų valymo arba laikymo įrenginiai, krovimo priemonės, įvairių operacijų matavimo (tikrinimo sistemos, registruojančios ir atliekančios atliekų apdorojimo sąlygų stebėseną), talpos, žarnos, jungtys, sklendės ir vožtuvai turi būti eksploatuojami pagal jiems nustatytus eksploatavimo parametrus (reikalavimus) ir periodiškai tikrinami, o patikrinimai registruojami. Patikrinimų dažnumą nusistato veiklos vykdytojas.</w:t>
      </w:r>
    </w:p>
    <w:p w14:paraId="1D0A08DA" w14:textId="4B26AEF1" w:rsidR="00F13314" w:rsidRPr="008F769A" w:rsidRDefault="00C164EA" w:rsidP="00831282">
      <w:pPr>
        <w:spacing w:before="100" w:beforeAutospacing="1" w:after="100" w:afterAutospacing="1"/>
        <w:ind w:firstLine="567"/>
        <w:jc w:val="both"/>
        <w:rPr>
          <w:snapToGrid w:val="0"/>
          <w:sz w:val="22"/>
          <w:szCs w:val="22"/>
          <w:lang w:val="lt-LT"/>
        </w:rPr>
      </w:pPr>
      <w:r w:rsidRPr="008F769A">
        <w:rPr>
          <w:snapToGrid w:val="0"/>
          <w:sz w:val="22"/>
          <w:szCs w:val="22"/>
          <w:lang w:val="lt-LT"/>
        </w:rPr>
        <w:t>20.</w:t>
      </w:r>
      <w:r w:rsidR="00F11D00" w:rsidRPr="008F769A">
        <w:rPr>
          <w:snapToGrid w:val="0"/>
          <w:sz w:val="22"/>
          <w:szCs w:val="22"/>
          <w:lang w:val="lt-LT"/>
        </w:rPr>
        <w:t>1</w:t>
      </w:r>
      <w:r w:rsidRPr="008F769A">
        <w:rPr>
          <w:snapToGrid w:val="0"/>
          <w:sz w:val="22"/>
          <w:szCs w:val="22"/>
          <w:lang w:val="lt-LT"/>
        </w:rPr>
        <w:t>.1</w:t>
      </w:r>
      <w:r w:rsidR="00F11D00" w:rsidRPr="008F769A">
        <w:rPr>
          <w:snapToGrid w:val="0"/>
          <w:sz w:val="22"/>
          <w:szCs w:val="22"/>
          <w:lang w:val="lt-LT"/>
        </w:rPr>
        <w:t>5</w:t>
      </w:r>
      <w:r w:rsidRPr="008F769A">
        <w:rPr>
          <w:snapToGrid w:val="0"/>
          <w:sz w:val="22"/>
          <w:szCs w:val="22"/>
          <w:lang w:val="lt-LT"/>
        </w:rPr>
        <w:t>.</w:t>
      </w:r>
      <w:r w:rsidR="00CC45C8" w:rsidRPr="008F769A">
        <w:rPr>
          <w:snapToGrid w:val="0"/>
          <w:sz w:val="22"/>
          <w:szCs w:val="22"/>
          <w:lang w:val="lt-LT"/>
        </w:rPr>
        <w:t xml:space="preserve"> </w:t>
      </w:r>
      <w:r w:rsidRPr="008F769A">
        <w:rPr>
          <w:snapToGrid w:val="0"/>
          <w:sz w:val="22"/>
          <w:szCs w:val="22"/>
          <w:lang w:val="lt-LT"/>
        </w:rPr>
        <w:t>Nemalonių kvapų kilimo ir sklidimo į aplinką nuo sąvartyno kaupo prevencijos tikslu šiltuoju metų laiku esant stipriam nemaloniam kvapui atvirą sąvartyno kaupą rekomenduojama apdoroti probiotikais arba kitais analogiškais mikrobiologiniais preparatais.</w:t>
      </w:r>
    </w:p>
    <w:p w14:paraId="675F6D57" w14:textId="21198AB2" w:rsidR="00F13314" w:rsidRPr="008F769A" w:rsidRDefault="00C164EA" w:rsidP="00831282">
      <w:pPr>
        <w:spacing w:before="100" w:beforeAutospacing="1" w:after="100" w:afterAutospacing="1"/>
        <w:ind w:firstLine="567"/>
        <w:jc w:val="both"/>
        <w:rPr>
          <w:rFonts w:eastAsia="Calibri"/>
          <w:sz w:val="22"/>
          <w:szCs w:val="22"/>
          <w:lang w:val="lt-LT"/>
        </w:rPr>
      </w:pPr>
      <w:r w:rsidRPr="008F769A">
        <w:rPr>
          <w:rFonts w:eastAsia="Calibri"/>
          <w:color w:val="000000"/>
          <w:sz w:val="22"/>
          <w:szCs w:val="22"/>
          <w:lang w:val="lt-LT"/>
        </w:rPr>
        <w:t>20.</w:t>
      </w:r>
      <w:r w:rsidR="00F11D00" w:rsidRPr="008F769A">
        <w:rPr>
          <w:rFonts w:eastAsia="Calibri"/>
          <w:color w:val="000000"/>
          <w:sz w:val="22"/>
          <w:szCs w:val="22"/>
          <w:lang w:val="lt-LT"/>
        </w:rPr>
        <w:t>1</w:t>
      </w:r>
      <w:r w:rsidRPr="008F769A">
        <w:rPr>
          <w:rFonts w:eastAsia="Calibri"/>
          <w:color w:val="000000"/>
          <w:sz w:val="22"/>
          <w:szCs w:val="22"/>
          <w:lang w:val="lt-LT"/>
        </w:rPr>
        <w:t>.1</w:t>
      </w:r>
      <w:r w:rsidR="00F11D00" w:rsidRPr="008F769A">
        <w:rPr>
          <w:rFonts w:eastAsia="Calibri"/>
          <w:color w:val="000000"/>
          <w:sz w:val="22"/>
          <w:szCs w:val="22"/>
          <w:lang w:val="lt-LT"/>
        </w:rPr>
        <w:t>6</w:t>
      </w:r>
      <w:r w:rsidRPr="008F769A">
        <w:rPr>
          <w:rFonts w:eastAsia="Calibri"/>
          <w:color w:val="000000"/>
          <w:sz w:val="22"/>
          <w:szCs w:val="22"/>
          <w:lang w:val="lt-LT"/>
        </w:rPr>
        <w:t>.</w:t>
      </w:r>
      <w:r w:rsidR="00A637A0" w:rsidRPr="008F769A">
        <w:rPr>
          <w:rFonts w:eastAsia="Calibri"/>
          <w:color w:val="000000"/>
          <w:sz w:val="22"/>
          <w:szCs w:val="22"/>
          <w:lang w:val="lt-LT"/>
        </w:rPr>
        <w:t xml:space="preserve"> </w:t>
      </w:r>
      <w:r w:rsidRPr="008F769A">
        <w:rPr>
          <w:rFonts w:eastAsia="Calibri"/>
          <w:color w:val="000000"/>
          <w:sz w:val="22"/>
          <w:szCs w:val="22"/>
          <w:lang w:val="lt-LT"/>
        </w:rPr>
        <w:t xml:space="preserve">Sąvartyno dujos turi būti surenkamos, apdorojamos ir/ar naudojamos šilumai ar energijai gauti taip, kad keltų kuo mažesnį pavojų aplinkai ir žmonių sveikatai. </w:t>
      </w:r>
    </w:p>
    <w:p w14:paraId="3CB0FA49" w14:textId="6BEA8A88" w:rsidR="00F13314" w:rsidRPr="008F769A" w:rsidRDefault="00C164EA" w:rsidP="00831282">
      <w:pPr>
        <w:spacing w:before="100" w:beforeAutospacing="1" w:after="100" w:afterAutospacing="1"/>
        <w:ind w:firstLine="567"/>
        <w:jc w:val="both"/>
        <w:rPr>
          <w:rFonts w:eastAsia="Calibri"/>
          <w:sz w:val="22"/>
          <w:szCs w:val="22"/>
          <w:lang w:val="lt-LT"/>
        </w:rPr>
      </w:pPr>
      <w:r w:rsidRPr="008F769A">
        <w:rPr>
          <w:rFonts w:eastAsia="Calibri"/>
          <w:sz w:val="22"/>
          <w:szCs w:val="22"/>
          <w:lang w:val="lt-LT"/>
        </w:rPr>
        <w:t>20.</w:t>
      </w:r>
      <w:r w:rsidR="00F11D00" w:rsidRPr="008F769A">
        <w:rPr>
          <w:rFonts w:eastAsia="Calibri"/>
          <w:sz w:val="22"/>
          <w:szCs w:val="22"/>
          <w:lang w:val="lt-LT"/>
        </w:rPr>
        <w:t>1</w:t>
      </w:r>
      <w:r w:rsidRPr="008F769A">
        <w:rPr>
          <w:rFonts w:eastAsia="Calibri"/>
          <w:sz w:val="22"/>
          <w:szCs w:val="22"/>
          <w:lang w:val="lt-LT"/>
        </w:rPr>
        <w:t>.1</w:t>
      </w:r>
      <w:r w:rsidR="00F11D00" w:rsidRPr="008F769A">
        <w:rPr>
          <w:rFonts w:eastAsia="Calibri"/>
          <w:sz w:val="22"/>
          <w:szCs w:val="22"/>
          <w:lang w:val="lt-LT"/>
        </w:rPr>
        <w:t>7</w:t>
      </w:r>
      <w:r w:rsidRPr="008F769A">
        <w:rPr>
          <w:rFonts w:eastAsia="Calibri"/>
          <w:sz w:val="22"/>
          <w:szCs w:val="22"/>
          <w:lang w:val="lt-LT"/>
        </w:rPr>
        <w:t>.</w:t>
      </w:r>
      <w:r w:rsidR="00A637A0" w:rsidRPr="008F769A">
        <w:rPr>
          <w:rFonts w:eastAsia="Calibri"/>
          <w:sz w:val="22"/>
          <w:szCs w:val="22"/>
          <w:lang w:val="lt-LT"/>
        </w:rPr>
        <w:t xml:space="preserve"> </w:t>
      </w:r>
      <w:r w:rsidRPr="008F769A">
        <w:rPr>
          <w:rFonts w:eastAsia="Calibri"/>
          <w:sz w:val="22"/>
          <w:szCs w:val="22"/>
          <w:lang w:val="lt-LT"/>
        </w:rPr>
        <w:t>Sąvartyno filtrato ir dujų surinkimo sistemos</w:t>
      </w:r>
      <w:r w:rsidRPr="008F769A">
        <w:rPr>
          <w:rFonts w:eastAsia="Calibri"/>
          <w:color w:val="FF0000"/>
          <w:sz w:val="22"/>
          <w:szCs w:val="22"/>
          <w:lang w:val="lt-LT"/>
        </w:rPr>
        <w:t xml:space="preserve"> </w:t>
      </w:r>
      <w:r w:rsidRPr="008F769A">
        <w:rPr>
          <w:rFonts w:eastAsia="Calibri"/>
          <w:sz w:val="22"/>
          <w:szCs w:val="22"/>
          <w:lang w:val="lt-LT"/>
        </w:rPr>
        <w:t>turi būti eksploatuojamos pagal jiems nustatytus eksploatavimo parametrus (reikalavimus) ir būti periodiškai tikrinamos (patikrinimų dažnumą nusistato veiklos vykdytojas), o patikrinimai registruojami.</w:t>
      </w:r>
    </w:p>
    <w:p w14:paraId="31E547F7" w14:textId="1FD16245"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.1</w:t>
      </w:r>
      <w:r w:rsidR="00F11D00" w:rsidRPr="008F769A">
        <w:rPr>
          <w:sz w:val="22"/>
          <w:szCs w:val="22"/>
          <w:lang w:val="lt-LT"/>
        </w:rPr>
        <w:t>8</w:t>
      </w:r>
      <w:r w:rsidRPr="008F769A">
        <w:rPr>
          <w:sz w:val="22"/>
          <w:szCs w:val="22"/>
          <w:lang w:val="lt-LT"/>
        </w:rPr>
        <w:t>.</w:t>
      </w:r>
      <w:r w:rsidR="00A637A0" w:rsidRPr="008F769A">
        <w:rPr>
          <w:sz w:val="22"/>
          <w:szCs w:val="22"/>
          <w:lang w:val="lt-LT"/>
        </w:rPr>
        <w:t xml:space="preserve"> </w:t>
      </w:r>
      <w:r w:rsidRPr="008F769A">
        <w:rPr>
          <w:sz w:val="22"/>
          <w:szCs w:val="22"/>
          <w:lang w:val="lt-LT"/>
        </w:rPr>
        <w:t>Įrenginio personalas turi būti supažindintas su atliekų naudojimo ir šalinimo techniniu reglamentu ir griežtai laikytis jo reikalavimų.</w:t>
      </w:r>
    </w:p>
    <w:p w14:paraId="399DF3FD" w14:textId="3EB3A30B"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w:t>
      </w:r>
      <w:r w:rsidR="00F13314" w:rsidRPr="008F769A">
        <w:rPr>
          <w:sz w:val="22"/>
          <w:szCs w:val="22"/>
          <w:lang w:val="lt-LT"/>
        </w:rPr>
        <w:t>19</w:t>
      </w:r>
      <w:r w:rsidRPr="008F769A">
        <w:rPr>
          <w:sz w:val="22"/>
          <w:szCs w:val="22"/>
          <w:lang w:val="lt-LT"/>
        </w:rPr>
        <w:t>.</w:t>
      </w:r>
      <w:r w:rsidR="00A637A0" w:rsidRPr="008F769A">
        <w:rPr>
          <w:sz w:val="22"/>
          <w:szCs w:val="22"/>
          <w:lang w:val="lt-LT"/>
        </w:rPr>
        <w:t xml:space="preserve"> </w:t>
      </w:r>
      <w:r w:rsidRPr="008F769A">
        <w:rPr>
          <w:sz w:val="22"/>
          <w:szCs w:val="22"/>
          <w:lang w:val="lt-LT"/>
        </w:rPr>
        <w:t xml:space="preserve">Atliekų priėmimo bei kitos procedūros ir jų įrašų turinys turi būti aiškiai nustatyti, saugojami ir laisvai prieinami kontroliuojančioms institucijoms. </w:t>
      </w:r>
    </w:p>
    <w:p w14:paraId="0A345866" w14:textId="0C82BCC2"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.2</w:t>
      </w:r>
      <w:r w:rsidR="00F11D00" w:rsidRPr="008F769A">
        <w:rPr>
          <w:sz w:val="22"/>
          <w:szCs w:val="22"/>
          <w:lang w:val="lt-LT"/>
        </w:rPr>
        <w:t>0</w:t>
      </w:r>
      <w:r w:rsidRPr="008F769A">
        <w:rPr>
          <w:sz w:val="22"/>
          <w:szCs w:val="22"/>
          <w:lang w:val="lt-LT"/>
        </w:rPr>
        <w:t>.</w:t>
      </w:r>
      <w:r w:rsidR="00A637A0" w:rsidRPr="008F769A">
        <w:rPr>
          <w:sz w:val="22"/>
          <w:szCs w:val="22"/>
          <w:lang w:val="lt-LT"/>
        </w:rPr>
        <w:t xml:space="preserve"> </w:t>
      </w:r>
      <w:r w:rsidRPr="008F769A">
        <w:rPr>
          <w:sz w:val="22"/>
          <w:szCs w:val="22"/>
          <w:lang w:val="lt-LT"/>
        </w:rPr>
        <w:t xml:space="preserve">Atliekų tikrinimo, iškrovimo ir mėginių ėmimo vietos privalo būti pažymėtos prie įvažiavimo pakabintame teritorijos plane ir pačioje teritorijoje. Atvežtos atliekos turi būti tikrinamos du kartus: atvežus į sąvartyną ir ant kaupo.  </w:t>
      </w:r>
    </w:p>
    <w:p w14:paraId="41ED871E" w14:textId="0E901733"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.2</w:t>
      </w:r>
      <w:r w:rsidR="00F11D00" w:rsidRPr="008F769A">
        <w:rPr>
          <w:sz w:val="22"/>
          <w:szCs w:val="22"/>
          <w:lang w:val="lt-LT"/>
        </w:rPr>
        <w:t>1</w:t>
      </w:r>
      <w:r w:rsidRPr="008F769A">
        <w:rPr>
          <w:sz w:val="22"/>
          <w:szCs w:val="22"/>
          <w:lang w:val="lt-LT"/>
        </w:rPr>
        <w:t>.</w:t>
      </w:r>
      <w:r w:rsidR="00A637A0" w:rsidRPr="008F769A">
        <w:rPr>
          <w:sz w:val="22"/>
          <w:szCs w:val="22"/>
          <w:lang w:val="lt-LT"/>
        </w:rPr>
        <w:t xml:space="preserve"> </w:t>
      </w:r>
      <w:r w:rsidR="001C192A" w:rsidRPr="008F769A">
        <w:rPr>
          <w:rStyle w:val="cf01"/>
          <w:rFonts w:ascii="Times New Roman" w:hAnsi="Times New Roman" w:cs="Times New Roman"/>
          <w:sz w:val="22"/>
          <w:szCs w:val="22"/>
          <w:lang w:val="lt-LT"/>
        </w:rPr>
        <w:t>Atliekų apskaita turi būti vykdomai vadovaujantis Atliekų susidarymo ir tvarkymo apskaitos ir ataskaitų teikimo taisyklėmis.</w:t>
      </w:r>
    </w:p>
    <w:p w14:paraId="4B4A4260" w14:textId="40263DF8"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.2</w:t>
      </w:r>
      <w:r w:rsidR="00F11D00" w:rsidRPr="008F769A">
        <w:rPr>
          <w:sz w:val="22"/>
          <w:szCs w:val="22"/>
          <w:lang w:val="lt-LT"/>
        </w:rPr>
        <w:t>2</w:t>
      </w:r>
      <w:r w:rsidRPr="008F769A">
        <w:rPr>
          <w:sz w:val="22"/>
          <w:szCs w:val="22"/>
          <w:lang w:val="lt-LT"/>
        </w:rPr>
        <w:t>.</w:t>
      </w:r>
      <w:r w:rsidR="001C192A" w:rsidRPr="008F769A">
        <w:rPr>
          <w:sz w:val="22"/>
          <w:szCs w:val="22"/>
          <w:lang w:val="lt-LT"/>
        </w:rPr>
        <w:t xml:space="preserve"> </w:t>
      </w:r>
      <w:r w:rsidR="001C192A" w:rsidRPr="008F769A">
        <w:rPr>
          <w:rStyle w:val="cf01"/>
          <w:rFonts w:ascii="Times New Roman" w:hAnsi="Times New Roman" w:cs="Times New Roman"/>
          <w:sz w:val="22"/>
          <w:szCs w:val="22"/>
          <w:lang w:val="lt-LT"/>
        </w:rPr>
        <w:t>Jei atliekų priėmimo metu nustatoma, kad pristatytų atliekų savybės neatitinka lydraštyje pateiktų duomenų, operatorius ne vėliau kaip kitą darbo dieną, naudodamasis GPAIS ar kitomis priemonėmis, apie tai turi informuoti atliekų siuntėją ir AAD.</w:t>
      </w:r>
    </w:p>
    <w:p w14:paraId="75452DF6" w14:textId="73578537"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.2</w:t>
      </w:r>
      <w:r w:rsidR="00F11D00" w:rsidRPr="008F769A">
        <w:rPr>
          <w:sz w:val="22"/>
          <w:szCs w:val="22"/>
          <w:lang w:val="lt-LT"/>
        </w:rPr>
        <w:t>3</w:t>
      </w:r>
      <w:r w:rsidRPr="008F769A">
        <w:rPr>
          <w:sz w:val="22"/>
          <w:szCs w:val="22"/>
          <w:lang w:val="lt-LT"/>
        </w:rPr>
        <w:t>.</w:t>
      </w:r>
      <w:r w:rsidR="00A637A0" w:rsidRPr="008F769A">
        <w:rPr>
          <w:sz w:val="22"/>
          <w:szCs w:val="22"/>
          <w:lang w:val="lt-LT"/>
        </w:rPr>
        <w:t xml:space="preserve"> </w:t>
      </w:r>
      <w:r w:rsidRPr="008F769A">
        <w:rPr>
          <w:sz w:val="22"/>
          <w:szCs w:val="22"/>
          <w:lang w:val="lt-LT"/>
        </w:rPr>
        <w:t xml:space="preserve">Gamtinių resursų, sunaudojimas, atliekų tvarkymas, teršalų į aplinką išmetimas turi būti reguliariai apskaitomas, o duomenys registruojami atitinkamuose žurnaluose ir laisvai prieinami kontroliuojančioms institucijoms. </w:t>
      </w:r>
    </w:p>
    <w:p w14:paraId="2B8D1FF9" w14:textId="7280BDCC"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.2</w:t>
      </w:r>
      <w:r w:rsidR="00F11D00" w:rsidRPr="008F769A">
        <w:rPr>
          <w:sz w:val="22"/>
          <w:szCs w:val="22"/>
          <w:lang w:val="lt-LT"/>
        </w:rPr>
        <w:t>4</w:t>
      </w:r>
      <w:r w:rsidRPr="008F769A">
        <w:rPr>
          <w:sz w:val="22"/>
          <w:szCs w:val="22"/>
          <w:lang w:val="lt-LT"/>
        </w:rPr>
        <w:t>.</w:t>
      </w:r>
      <w:r w:rsidR="00A637A0" w:rsidRPr="008F769A">
        <w:rPr>
          <w:sz w:val="22"/>
          <w:szCs w:val="22"/>
          <w:lang w:val="lt-LT"/>
        </w:rPr>
        <w:t xml:space="preserve"> </w:t>
      </w:r>
      <w:r w:rsidRPr="008F769A">
        <w:rPr>
          <w:sz w:val="22"/>
          <w:szCs w:val="22"/>
          <w:lang w:val="lt-LT"/>
        </w:rPr>
        <w:t>Apskaitos ir matavimo prietaisai turi atitikti metrologinius reikalavimus ir reguliariai kalibruojami.</w:t>
      </w:r>
    </w:p>
    <w:p w14:paraId="10FABC23" w14:textId="4FFE238F"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.2</w:t>
      </w:r>
      <w:r w:rsidR="00F11D00" w:rsidRPr="008F769A">
        <w:rPr>
          <w:sz w:val="22"/>
          <w:szCs w:val="22"/>
          <w:lang w:val="lt-LT"/>
        </w:rPr>
        <w:t>5</w:t>
      </w:r>
      <w:r w:rsidRPr="008F769A">
        <w:rPr>
          <w:sz w:val="22"/>
          <w:szCs w:val="22"/>
          <w:lang w:val="lt-LT"/>
        </w:rPr>
        <w:t>.</w:t>
      </w:r>
      <w:r w:rsidR="00A637A0" w:rsidRPr="008F769A">
        <w:rPr>
          <w:sz w:val="22"/>
          <w:szCs w:val="22"/>
          <w:lang w:val="lt-LT"/>
        </w:rPr>
        <w:t xml:space="preserve"> </w:t>
      </w:r>
      <w:r w:rsidRPr="008F769A">
        <w:rPr>
          <w:sz w:val="22"/>
          <w:szCs w:val="22"/>
          <w:lang w:val="lt-LT"/>
        </w:rPr>
        <w:t xml:space="preserve">Įrenginio operatorius privalo pranešti Aplinkos apsaugos agentūrai ir AAD apie bet kokius planuojamus įrenginio pobūdžio arba veikimo pasikeitimus ar išplėtimą, kurie galėtų daryti neigiamą poveikį aplinkai. </w:t>
      </w:r>
    </w:p>
    <w:p w14:paraId="2201DDA6" w14:textId="63A706E1"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lastRenderedPageBreak/>
        <w:t>20.</w:t>
      </w:r>
      <w:r w:rsidR="00F11D00" w:rsidRPr="008F769A">
        <w:rPr>
          <w:sz w:val="22"/>
          <w:szCs w:val="22"/>
          <w:lang w:val="lt-LT"/>
        </w:rPr>
        <w:t>1</w:t>
      </w:r>
      <w:r w:rsidRPr="008F769A">
        <w:rPr>
          <w:sz w:val="22"/>
          <w:szCs w:val="22"/>
          <w:lang w:val="lt-LT"/>
        </w:rPr>
        <w:t>.2</w:t>
      </w:r>
      <w:r w:rsidR="00F11D00" w:rsidRPr="008F769A">
        <w:rPr>
          <w:sz w:val="22"/>
          <w:szCs w:val="22"/>
          <w:lang w:val="lt-LT"/>
        </w:rPr>
        <w:t>6</w:t>
      </w:r>
      <w:r w:rsidRPr="008F769A">
        <w:rPr>
          <w:sz w:val="22"/>
          <w:szCs w:val="22"/>
          <w:lang w:val="lt-LT"/>
        </w:rPr>
        <w:t>.</w:t>
      </w:r>
      <w:r w:rsidR="00A637A0" w:rsidRPr="008F769A">
        <w:rPr>
          <w:sz w:val="22"/>
          <w:szCs w:val="22"/>
          <w:lang w:val="lt-LT"/>
        </w:rPr>
        <w:t xml:space="preserve"> </w:t>
      </w:r>
      <w:r w:rsidRPr="008F769A">
        <w:rPr>
          <w:sz w:val="22"/>
          <w:szCs w:val="22"/>
          <w:lang w:val="lt-LT"/>
        </w:rPr>
        <w:t>Įrenginio operatorius privalo užtikrinti tinkamą sąvartyno apsaugą, kad pašaliniai asmenys negalėtų jame lankytis, o taip pat, kad iš jo nebūtų išnešamos bet kokios atliekos ar daiktai.</w:t>
      </w:r>
    </w:p>
    <w:p w14:paraId="5901857E" w14:textId="57356E48"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.2</w:t>
      </w:r>
      <w:r w:rsidR="00F11D00" w:rsidRPr="008F769A">
        <w:rPr>
          <w:sz w:val="22"/>
          <w:szCs w:val="22"/>
          <w:lang w:val="lt-LT"/>
        </w:rPr>
        <w:t>7</w:t>
      </w:r>
      <w:r w:rsidRPr="008F769A">
        <w:rPr>
          <w:sz w:val="22"/>
          <w:szCs w:val="22"/>
          <w:lang w:val="lt-LT"/>
        </w:rPr>
        <w:t>.</w:t>
      </w:r>
      <w:r w:rsidR="00A52E10" w:rsidRPr="008F769A">
        <w:rPr>
          <w:sz w:val="22"/>
          <w:szCs w:val="22"/>
          <w:lang w:val="lt-LT"/>
        </w:rPr>
        <w:t xml:space="preserve"> </w:t>
      </w:r>
      <w:r w:rsidRPr="008F769A">
        <w:rPr>
          <w:sz w:val="22"/>
          <w:szCs w:val="22"/>
          <w:lang w:val="lt-LT"/>
        </w:rPr>
        <w:t>Įrenginio operatorius privalo reguliariai ir laiku kompetentingoms aplinkosaugos institucijoms teikti reikiamas ataskaitas.</w:t>
      </w:r>
    </w:p>
    <w:p w14:paraId="6637F387" w14:textId="37D4A0D1" w:rsidR="00F13314" w:rsidRPr="008F769A" w:rsidRDefault="00C164EA" w:rsidP="00831282">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.2</w:t>
      </w:r>
      <w:r w:rsidR="00F11D00" w:rsidRPr="008F769A">
        <w:rPr>
          <w:sz w:val="22"/>
          <w:szCs w:val="22"/>
          <w:lang w:val="lt-LT"/>
        </w:rPr>
        <w:t>8</w:t>
      </w:r>
      <w:r w:rsidRPr="008F769A">
        <w:rPr>
          <w:sz w:val="22"/>
          <w:szCs w:val="22"/>
          <w:lang w:val="lt-LT"/>
        </w:rPr>
        <w:t>.</w:t>
      </w:r>
      <w:r w:rsidR="00A52E10" w:rsidRPr="008F769A">
        <w:rPr>
          <w:sz w:val="22"/>
          <w:szCs w:val="22"/>
          <w:lang w:val="lt-LT"/>
        </w:rPr>
        <w:t xml:space="preserve"> </w:t>
      </w:r>
      <w:r w:rsidRPr="008F769A">
        <w:rPr>
          <w:sz w:val="22"/>
          <w:szCs w:val="22"/>
          <w:lang w:val="lt-LT"/>
        </w:rPr>
        <w:t>Įrenginio operatorius privalo pranešti AAD apie pažeistas šio leidimo sąlygas, didelį poveikį aplinkai turintį incidentą arba avariją ir nedelsiant imtis priemonių apriboti poveikį aplinkai ir žmonėms ir užkirsti kelią galimiems incidentams ir avarijoms ateityje.</w:t>
      </w:r>
    </w:p>
    <w:p w14:paraId="7E0CC4B2" w14:textId="77777777" w:rsidR="008F769A" w:rsidRPr="008F769A" w:rsidRDefault="00C164EA" w:rsidP="008F769A">
      <w:pPr>
        <w:spacing w:before="100" w:beforeAutospacing="1" w:after="100" w:afterAutospacing="1"/>
        <w:ind w:firstLine="567"/>
        <w:jc w:val="both"/>
        <w:rPr>
          <w:sz w:val="22"/>
          <w:szCs w:val="22"/>
          <w:lang w:val="lt-LT"/>
        </w:rPr>
      </w:pPr>
      <w:r w:rsidRPr="008F769A">
        <w:rPr>
          <w:sz w:val="22"/>
          <w:szCs w:val="22"/>
          <w:lang w:val="lt-LT"/>
        </w:rPr>
        <w:t>20.</w:t>
      </w:r>
      <w:r w:rsidR="00F11D00" w:rsidRPr="008F769A">
        <w:rPr>
          <w:sz w:val="22"/>
          <w:szCs w:val="22"/>
          <w:lang w:val="lt-LT"/>
        </w:rPr>
        <w:t>1</w:t>
      </w:r>
      <w:r w:rsidRPr="008F769A">
        <w:rPr>
          <w:sz w:val="22"/>
          <w:szCs w:val="22"/>
          <w:lang w:val="lt-LT"/>
        </w:rPr>
        <w:t>.</w:t>
      </w:r>
      <w:r w:rsidR="00F11D00" w:rsidRPr="008F769A">
        <w:rPr>
          <w:sz w:val="22"/>
          <w:szCs w:val="22"/>
          <w:lang w:val="lt-LT"/>
        </w:rPr>
        <w:t>29.</w:t>
      </w:r>
      <w:r w:rsidR="00A52E10" w:rsidRPr="008F769A">
        <w:rPr>
          <w:sz w:val="22"/>
          <w:szCs w:val="22"/>
          <w:lang w:val="lt-LT"/>
        </w:rPr>
        <w:t xml:space="preserve"> </w:t>
      </w:r>
      <w:r w:rsidRPr="008F769A">
        <w:rPr>
          <w:sz w:val="22"/>
          <w:szCs w:val="22"/>
          <w:lang w:val="lt-LT"/>
        </w:rPr>
        <w:t>Įrenginio operatorius taip pat privalo laikytis kitų Sąvartynų taisyklėse nustatytų reikalavimų.</w:t>
      </w:r>
    </w:p>
    <w:p w14:paraId="1ADFA9BD" w14:textId="24F2E070" w:rsidR="008F769A" w:rsidRDefault="008F769A" w:rsidP="008F769A">
      <w:pPr>
        <w:spacing w:before="100" w:beforeAutospacing="1" w:after="100" w:afterAutospacing="1"/>
        <w:ind w:firstLine="567"/>
        <w:jc w:val="both"/>
        <w:rPr>
          <w:sz w:val="22"/>
          <w:szCs w:val="22"/>
          <w:lang w:val="lt-LT"/>
        </w:rPr>
      </w:pPr>
      <w:r w:rsidRPr="008F769A">
        <w:rPr>
          <w:sz w:val="22"/>
          <w:szCs w:val="22"/>
          <w:lang w:val="lt-LT"/>
        </w:rPr>
        <w:t xml:space="preserve">20.1.30. Naudojimui </w:t>
      </w:r>
      <w:r w:rsidR="004E5C0E">
        <w:rPr>
          <w:sz w:val="22"/>
          <w:szCs w:val="22"/>
          <w:lang w:val="lt-LT"/>
        </w:rPr>
        <w:t xml:space="preserve">perdengimui </w:t>
      </w:r>
      <w:r w:rsidRPr="008F769A">
        <w:rPr>
          <w:sz w:val="22"/>
          <w:szCs w:val="22"/>
          <w:lang w:val="lt-LT"/>
        </w:rPr>
        <w:t xml:space="preserve">skirtų atliekų (R10) metinis </w:t>
      </w:r>
      <w:r w:rsidR="004E5C0E">
        <w:rPr>
          <w:sz w:val="22"/>
          <w:szCs w:val="22"/>
          <w:lang w:val="lt-LT"/>
        </w:rPr>
        <w:t xml:space="preserve">atliekų </w:t>
      </w:r>
      <w:r w:rsidRPr="008F769A">
        <w:rPr>
          <w:sz w:val="22"/>
          <w:szCs w:val="22"/>
          <w:lang w:val="lt-LT"/>
        </w:rPr>
        <w:t>kiekis negali viršyti šalinamų (D1) atliekų metinio kiekio</w:t>
      </w:r>
      <w:r w:rsidR="00A81C3E">
        <w:rPr>
          <w:sz w:val="22"/>
          <w:szCs w:val="22"/>
          <w:lang w:val="lt-LT"/>
        </w:rPr>
        <w:t>.</w:t>
      </w:r>
    </w:p>
    <w:p w14:paraId="5986C0A8" w14:textId="13EA2BAE" w:rsidR="00890C9B" w:rsidRDefault="00890C9B" w:rsidP="008F769A">
      <w:pPr>
        <w:spacing w:before="100" w:beforeAutospacing="1" w:after="100" w:afterAutospacing="1"/>
        <w:ind w:firstLine="567"/>
        <w:jc w:val="both"/>
        <w:rPr>
          <w:sz w:val="22"/>
          <w:szCs w:val="22"/>
          <w:lang w:val="lt-LT"/>
        </w:rPr>
      </w:pPr>
      <w:r>
        <w:rPr>
          <w:sz w:val="22"/>
          <w:szCs w:val="22"/>
          <w:lang w:val="lt-LT"/>
        </w:rPr>
        <w:t xml:space="preserve">20.1.31. </w:t>
      </w:r>
      <w:r w:rsidR="00075ED1">
        <w:rPr>
          <w:sz w:val="22"/>
          <w:szCs w:val="22"/>
          <w:lang w:val="lt-LT"/>
        </w:rPr>
        <w:t xml:space="preserve">Laikiniesiems sąvartynų keliams tiesti galima panaudoti tik </w:t>
      </w:r>
      <w:r w:rsidR="00513EFE">
        <w:rPr>
          <w:sz w:val="22"/>
          <w:szCs w:val="22"/>
          <w:lang w:val="lt-LT"/>
        </w:rPr>
        <w:t xml:space="preserve">šias atliekas </w:t>
      </w:r>
      <w:r w:rsidR="00221AF3">
        <w:rPr>
          <w:sz w:val="22"/>
          <w:szCs w:val="22"/>
          <w:lang w:val="lt-LT"/>
        </w:rPr>
        <w:t xml:space="preserve">17 </w:t>
      </w:r>
      <w:r w:rsidR="00513EFE">
        <w:rPr>
          <w:sz w:val="22"/>
          <w:szCs w:val="22"/>
          <w:lang w:val="lt-LT"/>
        </w:rPr>
        <w:t>09 04 ir 17 05 04.</w:t>
      </w:r>
    </w:p>
    <w:p w14:paraId="3F06374E" w14:textId="73375F38" w:rsidR="002F34D0" w:rsidRDefault="00CD43D1" w:rsidP="008F769A">
      <w:pPr>
        <w:spacing w:before="100" w:beforeAutospacing="1" w:after="100" w:afterAutospacing="1"/>
        <w:ind w:firstLine="567"/>
        <w:jc w:val="both"/>
        <w:rPr>
          <w:sz w:val="22"/>
          <w:szCs w:val="22"/>
          <w:lang w:val="lt-LT"/>
        </w:rPr>
      </w:pPr>
      <w:r>
        <w:rPr>
          <w:sz w:val="22"/>
          <w:szCs w:val="22"/>
          <w:lang w:val="lt-LT"/>
        </w:rPr>
        <w:t xml:space="preserve">20.1.31. </w:t>
      </w:r>
      <w:r w:rsidR="006A5782">
        <w:rPr>
          <w:sz w:val="22"/>
          <w:szCs w:val="22"/>
          <w:lang w:val="lt-LT"/>
        </w:rPr>
        <w:t xml:space="preserve">Reikalavimų neatitinkantį kompostą kodu </w:t>
      </w:r>
      <w:r>
        <w:rPr>
          <w:sz w:val="22"/>
          <w:szCs w:val="22"/>
          <w:lang w:val="lt-LT"/>
        </w:rPr>
        <w:t>19 05 03</w:t>
      </w:r>
      <w:r w:rsidR="006A5782">
        <w:rPr>
          <w:sz w:val="22"/>
          <w:szCs w:val="22"/>
          <w:lang w:val="lt-LT"/>
        </w:rPr>
        <w:t xml:space="preserve"> galima naudoti tik </w:t>
      </w:r>
      <w:r w:rsidR="00BE400E">
        <w:rPr>
          <w:sz w:val="22"/>
          <w:szCs w:val="22"/>
          <w:lang w:val="lt-LT"/>
        </w:rPr>
        <w:t xml:space="preserve">sąvartyno </w:t>
      </w:r>
      <w:r w:rsidR="007C058C">
        <w:rPr>
          <w:sz w:val="22"/>
          <w:szCs w:val="22"/>
          <w:lang w:val="lt-LT"/>
        </w:rPr>
        <w:t>kaupo rekultivacijai</w:t>
      </w:r>
      <w:r w:rsidR="00DA21E2">
        <w:rPr>
          <w:sz w:val="22"/>
          <w:szCs w:val="22"/>
          <w:lang w:val="lt-LT"/>
        </w:rPr>
        <w:t>.</w:t>
      </w:r>
    </w:p>
    <w:p w14:paraId="308171A9" w14:textId="2A8E0C21" w:rsidR="000A11E3" w:rsidRDefault="000A11E3" w:rsidP="008F769A">
      <w:pPr>
        <w:spacing w:before="100" w:beforeAutospacing="1" w:after="100" w:afterAutospacing="1"/>
        <w:ind w:firstLine="567"/>
        <w:jc w:val="both"/>
        <w:rPr>
          <w:sz w:val="22"/>
          <w:szCs w:val="22"/>
          <w:lang w:val="lt-LT"/>
        </w:rPr>
      </w:pPr>
      <w:r>
        <w:rPr>
          <w:sz w:val="22"/>
          <w:szCs w:val="22"/>
          <w:lang w:val="lt-LT"/>
        </w:rPr>
        <w:t>20.1.32. S</w:t>
      </w:r>
      <w:r w:rsidRPr="000A11E3">
        <w:rPr>
          <w:sz w:val="22"/>
          <w:szCs w:val="22"/>
          <w:lang w:val="lt-LT"/>
        </w:rPr>
        <w:t>ąvartynų šon</w:t>
      </w:r>
      <w:r w:rsidR="00C962F7">
        <w:rPr>
          <w:sz w:val="22"/>
          <w:szCs w:val="22"/>
          <w:lang w:val="lt-LT"/>
        </w:rPr>
        <w:t>ai</w:t>
      </w:r>
      <w:r w:rsidRPr="000A11E3">
        <w:rPr>
          <w:sz w:val="22"/>
          <w:szCs w:val="22"/>
          <w:lang w:val="lt-LT"/>
        </w:rPr>
        <w:t xml:space="preserve"> turi būti </w:t>
      </w:r>
      <w:r>
        <w:rPr>
          <w:sz w:val="22"/>
          <w:szCs w:val="22"/>
          <w:lang w:val="lt-LT"/>
        </w:rPr>
        <w:t xml:space="preserve">padengti </w:t>
      </w:r>
      <w:r w:rsidRPr="000A11E3">
        <w:rPr>
          <w:sz w:val="22"/>
          <w:szCs w:val="22"/>
          <w:lang w:val="lt-LT"/>
        </w:rPr>
        <w:t>nelaid</w:t>
      </w:r>
      <w:r w:rsidR="00C962F7">
        <w:rPr>
          <w:sz w:val="22"/>
          <w:szCs w:val="22"/>
          <w:lang w:val="lt-LT"/>
        </w:rPr>
        <w:t>žiu</w:t>
      </w:r>
      <w:r w:rsidRPr="000A11E3">
        <w:rPr>
          <w:sz w:val="22"/>
          <w:szCs w:val="22"/>
          <w:lang w:val="lt-LT"/>
        </w:rPr>
        <w:t xml:space="preserve"> mineralini</w:t>
      </w:r>
      <w:r w:rsidR="00C962F7">
        <w:rPr>
          <w:sz w:val="22"/>
          <w:szCs w:val="22"/>
          <w:lang w:val="lt-LT"/>
        </w:rPr>
        <w:t>u</w:t>
      </w:r>
      <w:r w:rsidRPr="000A11E3">
        <w:rPr>
          <w:sz w:val="22"/>
          <w:szCs w:val="22"/>
          <w:lang w:val="lt-LT"/>
        </w:rPr>
        <w:t xml:space="preserve"> sluoksni</w:t>
      </w:r>
      <w:r w:rsidR="00C962F7">
        <w:rPr>
          <w:sz w:val="22"/>
          <w:szCs w:val="22"/>
          <w:lang w:val="lt-LT"/>
        </w:rPr>
        <w:t>u</w:t>
      </w:r>
      <w:r w:rsidRPr="000A11E3">
        <w:rPr>
          <w:sz w:val="22"/>
          <w:szCs w:val="22"/>
          <w:lang w:val="lt-LT"/>
        </w:rPr>
        <w:t>, kuris užtikrintų pakankamą dirvožemio ir požeminio vandens apsaugą nuo teršimo</w:t>
      </w:r>
      <w:r w:rsidR="00AD5F3A">
        <w:rPr>
          <w:sz w:val="22"/>
          <w:szCs w:val="22"/>
          <w:lang w:val="lt-LT"/>
        </w:rPr>
        <w:t>:</w:t>
      </w:r>
      <w:r w:rsidR="00AD5F3A" w:rsidRPr="00AD5F3A">
        <w:rPr>
          <w:sz w:val="22"/>
          <w:szCs w:val="22"/>
          <w:lang w:val="lt-LT"/>
        </w:rPr>
        <w:t xml:space="preserve"> filtracijos koeficientas – ne didesnis kaip 10</w:t>
      </w:r>
      <w:r w:rsidR="00AD5F3A" w:rsidRPr="00EA5B5A">
        <w:rPr>
          <w:sz w:val="22"/>
          <w:szCs w:val="22"/>
          <w:vertAlign w:val="superscript"/>
          <w:lang w:val="lt-LT"/>
        </w:rPr>
        <w:t>-9</w:t>
      </w:r>
      <w:r w:rsidR="00AD5F3A" w:rsidRPr="00AD5F3A">
        <w:rPr>
          <w:sz w:val="22"/>
          <w:szCs w:val="22"/>
          <w:lang w:val="lt-LT"/>
        </w:rPr>
        <w:t> m/s, storis – ne mažesnis kaip 1 m</w:t>
      </w:r>
      <w:r w:rsidR="00AD5F3A">
        <w:rPr>
          <w:sz w:val="22"/>
          <w:szCs w:val="22"/>
          <w:lang w:val="lt-LT"/>
        </w:rPr>
        <w:t>.</w:t>
      </w:r>
    </w:p>
    <w:p w14:paraId="0537C902" w14:textId="77777777" w:rsidR="00831282" w:rsidRPr="008F769A" w:rsidRDefault="00C164EA" w:rsidP="00831282">
      <w:pPr>
        <w:spacing w:before="100" w:beforeAutospacing="1" w:after="100" w:afterAutospacing="1"/>
        <w:ind w:firstLine="567"/>
        <w:jc w:val="both"/>
        <w:rPr>
          <w:sz w:val="22"/>
          <w:szCs w:val="22"/>
          <w:lang w:val="lt-LT"/>
        </w:rPr>
      </w:pPr>
      <w:r w:rsidRPr="008F769A">
        <w:rPr>
          <w:rFonts w:eastAsia="Calibri"/>
          <w:sz w:val="22"/>
          <w:szCs w:val="22"/>
          <w:lang w:val="lt-LT"/>
        </w:rPr>
        <w:t>20.</w:t>
      </w:r>
      <w:r w:rsidR="00F11D00" w:rsidRPr="008F769A">
        <w:rPr>
          <w:rFonts w:eastAsia="Calibri"/>
          <w:sz w:val="22"/>
          <w:szCs w:val="22"/>
          <w:lang w:val="lt-LT"/>
        </w:rPr>
        <w:t>2</w:t>
      </w:r>
      <w:r w:rsidRPr="008F769A">
        <w:rPr>
          <w:rFonts w:eastAsia="Calibri"/>
          <w:sz w:val="22"/>
          <w:szCs w:val="22"/>
          <w:lang w:val="lt-LT"/>
        </w:rPr>
        <w:t>. Leidimo sąlygos, privalomos įvykdyti veiklos nutraukimo etape.</w:t>
      </w:r>
    </w:p>
    <w:p w14:paraId="23222B0C" w14:textId="4D86774B" w:rsidR="00831282" w:rsidRPr="008F769A" w:rsidRDefault="00C164EA" w:rsidP="00831282">
      <w:pPr>
        <w:spacing w:before="100" w:beforeAutospacing="1" w:after="100" w:afterAutospacing="1"/>
        <w:ind w:firstLine="567"/>
        <w:jc w:val="both"/>
        <w:rPr>
          <w:sz w:val="22"/>
          <w:szCs w:val="22"/>
          <w:lang w:val="lt-LT"/>
        </w:rPr>
      </w:pPr>
      <w:r w:rsidRPr="008F769A">
        <w:rPr>
          <w:rFonts w:eastAsia="Calibri"/>
          <w:sz w:val="22"/>
          <w:szCs w:val="22"/>
          <w:lang w:val="lt-LT"/>
        </w:rPr>
        <w:t>20.</w:t>
      </w:r>
      <w:r w:rsidR="00F11D00" w:rsidRPr="008F769A">
        <w:rPr>
          <w:rFonts w:eastAsia="Calibri"/>
          <w:sz w:val="22"/>
          <w:szCs w:val="22"/>
          <w:lang w:val="lt-LT"/>
        </w:rPr>
        <w:t>2</w:t>
      </w:r>
      <w:r w:rsidRPr="008F769A">
        <w:rPr>
          <w:rFonts w:eastAsia="Calibri"/>
          <w:sz w:val="22"/>
          <w:szCs w:val="22"/>
          <w:lang w:val="lt-LT"/>
        </w:rPr>
        <w:t>.1.</w:t>
      </w:r>
      <w:r w:rsidR="00E50123" w:rsidRPr="008F769A">
        <w:rPr>
          <w:rFonts w:eastAsia="Calibri"/>
          <w:sz w:val="22"/>
          <w:szCs w:val="22"/>
          <w:lang w:val="lt-LT"/>
        </w:rPr>
        <w:t xml:space="preserve"> </w:t>
      </w:r>
      <w:r w:rsidRPr="008F769A">
        <w:rPr>
          <w:rFonts w:eastAsia="Calibri"/>
          <w:sz w:val="22"/>
          <w:szCs w:val="22"/>
          <w:lang w:val="lt-LT"/>
        </w:rPr>
        <w:t xml:space="preserve">Sąvartynas ar jo dalis laikomi visiškai uždarytais tik tada, kai AAD patikrina uždarytą sąvartyną ar jo dalį, įvertina sąvartyno operatoriaus pateiktą ataskaitą ir nustato, kad sąvartynas ar jo dalis uždaryti laikantis </w:t>
      </w:r>
      <w:r w:rsidRPr="008F769A">
        <w:rPr>
          <w:sz w:val="22"/>
          <w:szCs w:val="22"/>
          <w:lang w:val="lt-LT"/>
        </w:rPr>
        <w:t>LR Aplinkos ministro 2000 m. spalio 18 d. įsakymu Nr. 444 patvirtintų Atliekų sąvartynų įrengimo, eksploatavimo, uždarymo ir priežiūros po uždarymo taisyklių (toliau – Sąvartynų taisyklės) reikalavimų, susijusių su sąvartyno uždarymu.</w:t>
      </w:r>
      <w:r w:rsidRPr="008F769A">
        <w:rPr>
          <w:rFonts w:eastAsia="Calibri"/>
          <w:sz w:val="22"/>
          <w:szCs w:val="22"/>
          <w:lang w:val="lt-LT"/>
        </w:rPr>
        <w:t xml:space="preserve"> Apie sprendimą, kad sąvartynas ar jo dalis laikoma uždaryta, AAD raštu praneša sąvartyno operatoriui.</w:t>
      </w:r>
    </w:p>
    <w:p w14:paraId="4BD70AB2" w14:textId="1CEF4B22" w:rsidR="00C164EA" w:rsidRPr="008F769A" w:rsidRDefault="00C164EA" w:rsidP="00831282">
      <w:pPr>
        <w:spacing w:before="120" w:after="120"/>
        <w:ind w:firstLine="567"/>
        <w:contextualSpacing/>
        <w:jc w:val="both"/>
        <w:rPr>
          <w:sz w:val="22"/>
          <w:szCs w:val="22"/>
          <w:lang w:val="lt-LT"/>
        </w:rPr>
      </w:pPr>
      <w:r w:rsidRPr="008F769A">
        <w:rPr>
          <w:rFonts w:eastAsia="Calibri"/>
          <w:sz w:val="22"/>
          <w:szCs w:val="22"/>
          <w:lang w:val="lt-LT"/>
        </w:rPr>
        <w:t>20.</w:t>
      </w:r>
      <w:r w:rsidR="00F11D00" w:rsidRPr="008F769A">
        <w:rPr>
          <w:rFonts w:eastAsia="Calibri"/>
          <w:sz w:val="22"/>
          <w:szCs w:val="22"/>
          <w:lang w:val="lt-LT"/>
        </w:rPr>
        <w:t>2</w:t>
      </w:r>
      <w:r w:rsidRPr="008F769A">
        <w:rPr>
          <w:rFonts w:eastAsia="Calibri"/>
          <w:sz w:val="22"/>
          <w:szCs w:val="22"/>
          <w:lang w:val="lt-LT"/>
        </w:rPr>
        <w:t>.2</w:t>
      </w:r>
      <w:r w:rsidRPr="008F769A">
        <w:rPr>
          <w:sz w:val="22"/>
          <w:szCs w:val="22"/>
          <w:lang w:val="lt-LT" w:eastAsia="lt-LT"/>
        </w:rPr>
        <w:t xml:space="preserve">. </w:t>
      </w:r>
      <w:r w:rsidRPr="008F769A">
        <w:rPr>
          <w:rFonts w:eastAsia="Calibri"/>
          <w:sz w:val="22"/>
          <w:szCs w:val="22"/>
          <w:lang w:val="lt-LT"/>
        </w:rPr>
        <w:t>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siekdamas atkurti tą eksploatavimo vietos būklę.</w:t>
      </w:r>
    </w:p>
    <w:p w14:paraId="13C22E33" w14:textId="77777777" w:rsidR="00C164EA" w:rsidRPr="008F769A" w:rsidRDefault="00C164EA" w:rsidP="00C164EA">
      <w:pPr>
        <w:ind w:left="567" w:right="-739"/>
        <w:jc w:val="both"/>
        <w:rPr>
          <w:sz w:val="22"/>
          <w:szCs w:val="22"/>
          <w:lang w:val="lt-LT"/>
        </w:rPr>
      </w:pPr>
    </w:p>
    <w:p w14:paraId="5E8C0915" w14:textId="77777777" w:rsidR="003D509F" w:rsidRPr="008F769A" w:rsidRDefault="003D509F" w:rsidP="0015601A">
      <w:pPr>
        <w:jc w:val="center"/>
        <w:rPr>
          <w:b/>
          <w:bCs/>
          <w:sz w:val="22"/>
          <w:szCs w:val="22"/>
          <w:lang w:val="lt-LT"/>
        </w:rPr>
      </w:pPr>
    </w:p>
    <w:p w14:paraId="263AF770" w14:textId="77777777" w:rsidR="003D509F" w:rsidRPr="008F769A" w:rsidRDefault="003D509F" w:rsidP="0015601A">
      <w:pPr>
        <w:jc w:val="center"/>
        <w:rPr>
          <w:b/>
          <w:bCs/>
          <w:sz w:val="22"/>
          <w:szCs w:val="22"/>
          <w:lang w:val="lt-LT"/>
        </w:rPr>
      </w:pPr>
    </w:p>
    <w:p w14:paraId="2F95215B" w14:textId="77777777" w:rsidR="003D509F" w:rsidRPr="008F769A" w:rsidRDefault="003D509F" w:rsidP="0015601A">
      <w:pPr>
        <w:jc w:val="center"/>
        <w:rPr>
          <w:b/>
          <w:bCs/>
          <w:sz w:val="22"/>
          <w:szCs w:val="22"/>
          <w:lang w:val="lt-LT"/>
        </w:rPr>
      </w:pPr>
    </w:p>
    <w:p w14:paraId="74B054FC" w14:textId="77777777" w:rsidR="003D509F" w:rsidRPr="008F769A" w:rsidRDefault="003D509F" w:rsidP="0015601A">
      <w:pPr>
        <w:jc w:val="center"/>
        <w:rPr>
          <w:b/>
          <w:bCs/>
          <w:sz w:val="22"/>
          <w:szCs w:val="22"/>
          <w:lang w:val="lt-LT"/>
        </w:rPr>
      </w:pPr>
    </w:p>
    <w:p w14:paraId="7D67297A" w14:textId="77777777" w:rsidR="003D509F" w:rsidRPr="008F769A" w:rsidRDefault="003D509F" w:rsidP="0015601A">
      <w:pPr>
        <w:jc w:val="center"/>
        <w:rPr>
          <w:b/>
          <w:bCs/>
          <w:sz w:val="22"/>
          <w:szCs w:val="22"/>
          <w:lang w:val="lt-LT"/>
        </w:rPr>
      </w:pPr>
    </w:p>
    <w:p w14:paraId="7D68E52D" w14:textId="77777777" w:rsidR="003D509F" w:rsidRPr="008F769A" w:rsidRDefault="003D509F" w:rsidP="00F11D00">
      <w:pPr>
        <w:rPr>
          <w:b/>
          <w:bCs/>
          <w:sz w:val="22"/>
          <w:szCs w:val="22"/>
          <w:lang w:val="lt-LT"/>
        </w:rPr>
      </w:pPr>
    </w:p>
    <w:p w14:paraId="2DEDFEA2" w14:textId="77777777" w:rsidR="001C192A" w:rsidRPr="008F769A" w:rsidRDefault="001C192A" w:rsidP="00F11D00">
      <w:pPr>
        <w:rPr>
          <w:b/>
          <w:bCs/>
          <w:sz w:val="22"/>
          <w:szCs w:val="22"/>
          <w:lang w:val="lt-LT"/>
        </w:rPr>
      </w:pPr>
    </w:p>
    <w:p w14:paraId="7CF0E1C8" w14:textId="111F87E4" w:rsidR="003E7DD9" w:rsidRPr="008F769A" w:rsidRDefault="003E7DD9" w:rsidP="00707609">
      <w:pPr>
        <w:jc w:val="center"/>
        <w:rPr>
          <w:b/>
          <w:bCs/>
          <w:sz w:val="22"/>
          <w:szCs w:val="22"/>
          <w:lang w:val="lt-LT"/>
        </w:rPr>
      </w:pPr>
      <w:r w:rsidRPr="008F769A">
        <w:rPr>
          <w:b/>
          <w:bCs/>
          <w:sz w:val="22"/>
          <w:szCs w:val="22"/>
          <w:lang w:val="lt-LT"/>
        </w:rPr>
        <w:lastRenderedPageBreak/>
        <w:t>TARŠOS INTEGRUOTOS PREVENCIJOS IR KONTROLĖS LEIDIMO</w:t>
      </w:r>
    </w:p>
    <w:p w14:paraId="4012AA78" w14:textId="3D6DFFA5" w:rsidR="003E7DD9" w:rsidRPr="008F769A" w:rsidRDefault="003E7DD9" w:rsidP="003E7DD9">
      <w:pPr>
        <w:pStyle w:val="ListParagraph"/>
        <w:jc w:val="center"/>
        <w:rPr>
          <w:b/>
          <w:bCs/>
          <w:sz w:val="22"/>
          <w:szCs w:val="22"/>
          <w:lang w:val="lt-LT"/>
        </w:rPr>
      </w:pPr>
      <w:r w:rsidRPr="008F769A">
        <w:rPr>
          <w:b/>
          <w:bCs/>
          <w:sz w:val="22"/>
          <w:szCs w:val="22"/>
          <w:lang w:val="lt-LT"/>
        </w:rPr>
        <w:t xml:space="preserve">Nr. </w:t>
      </w:r>
      <w:r w:rsidR="00576429" w:rsidRPr="008F769A">
        <w:rPr>
          <w:b/>
          <w:sz w:val="22"/>
          <w:szCs w:val="22"/>
          <w:lang w:val="lt-LT" w:eastAsia="lt-LT"/>
        </w:rPr>
        <w:t>T-A.2-4/2015</w:t>
      </w:r>
      <w:r w:rsidRPr="008F769A">
        <w:rPr>
          <w:b/>
          <w:bCs/>
          <w:sz w:val="22"/>
          <w:szCs w:val="22"/>
          <w:lang w:val="lt-LT"/>
        </w:rPr>
        <w:t xml:space="preserve"> PRIEDAI</w:t>
      </w:r>
    </w:p>
    <w:p w14:paraId="27DC0A64" w14:textId="37EADCFF" w:rsidR="003E7DD9" w:rsidRPr="008F769A" w:rsidRDefault="003E7DD9" w:rsidP="00707609">
      <w:pPr>
        <w:jc w:val="both"/>
        <w:rPr>
          <w:sz w:val="22"/>
          <w:szCs w:val="22"/>
          <w:lang w:val="lt-LT"/>
        </w:rPr>
      </w:pPr>
    </w:p>
    <w:p w14:paraId="7FA6078A" w14:textId="77777777" w:rsidR="0089782E" w:rsidRPr="008F769A" w:rsidRDefault="0089782E" w:rsidP="0089782E">
      <w:pPr>
        <w:ind w:left="720"/>
        <w:jc w:val="both"/>
        <w:rPr>
          <w:sz w:val="22"/>
          <w:szCs w:val="22"/>
          <w:lang w:val="lt-LT"/>
        </w:rPr>
      </w:pPr>
      <w:r w:rsidRPr="008F769A">
        <w:rPr>
          <w:sz w:val="22"/>
          <w:szCs w:val="22"/>
          <w:lang w:val="lt-LT"/>
        </w:rPr>
        <w:t>Leidimo priedai pagal Taisyklių 68 punktą.</w:t>
      </w:r>
    </w:p>
    <w:p w14:paraId="1F7C4194" w14:textId="77777777" w:rsidR="0089782E" w:rsidRPr="008F769A" w:rsidRDefault="0089782E" w:rsidP="0089782E">
      <w:pPr>
        <w:ind w:left="720"/>
        <w:jc w:val="both"/>
        <w:rPr>
          <w:sz w:val="22"/>
          <w:szCs w:val="22"/>
          <w:lang w:val="lt-LT"/>
        </w:rPr>
      </w:pPr>
      <w:r w:rsidRPr="008F769A">
        <w:rPr>
          <w:sz w:val="22"/>
          <w:szCs w:val="22"/>
          <w:lang w:val="lt-LT"/>
        </w:rPr>
        <w:t>1. Alytaus regioninio nepavojingų atliekų sąvartyno paraiška TIPK leidimui pakeisti.</w:t>
      </w:r>
    </w:p>
    <w:p w14:paraId="7CEC9BC2" w14:textId="77777777" w:rsidR="0089782E" w:rsidRPr="008F769A" w:rsidRDefault="0089782E" w:rsidP="0089782E">
      <w:pPr>
        <w:ind w:left="720"/>
        <w:jc w:val="both"/>
        <w:rPr>
          <w:sz w:val="22"/>
          <w:szCs w:val="22"/>
          <w:lang w:val="lt-LT"/>
        </w:rPr>
      </w:pPr>
      <w:r w:rsidRPr="008F769A">
        <w:rPr>
          <w:sz w:val="22"/>
          <w:szCs w:val="22"/>
          <w:lang w:val="lt-LT"/>
        </w:rPr>
        <w:t>2. UAB Alytaus regiono atliekų tvarkymo centro ISO 140001:2004 sertifikato kopija (1 priedas)</w:t>
      </w:r>
    </w:p>
    <w:p w14:paraId="1C206F3E" w14:textId="77777777" w:rsidR="0089782E" w:rsidRPr="008F769A" w:rsidRDefault="0089782E" w:rsidP="0089782E">
      <w:pPr>
        <w:ind w:left="720"/>
        <w:jc w:val="both"/>
        <w:rPr>
          <w:sz w:val="22"/>
          <w:szCs w:val="22"/>
          <w:lang w:val="lt-LT"/>
        </w:rPr>
      </w:pPr>
      <w:r w:rsidRPr="008F769A">
        <w:rPr>
          <w:sz w:val="22"/>
          <w:szCs w:val="22"/>
          <w:lang w:val="lt-LT"/>
        </w:rPr>
        <w:t xml:space="preserve">3. Alytaus RAAD 2010-04-07 raštu Nr.ARV2-5-547 priimtos atrankos išvados dėl Alytaus regiono sąvartyno išplėtimo bei sąvartos 2 ir 3 sekcijos </w:t>
      </w:r>
    </w:p>
    <w:p w14:paraId="23586A7A" w14:textId="77777777" w:rsidR="0089782E" w:rsidRPr="008F769A" w:rsidRDefault="0089782E" w:rsidP="0089782E">
      <w:pPr>
        <w:ind w:left="720"/>
        <w:jc w:val="both"/>
        <w:rPr>
          <w:sz w:val="22"/>
          <w:szCs w:val="22"/>
          <w:lang w:val="lt-LT"/>
        </w:rPr>
      </w:pPr>
      <w:r w:rsidRPr="008F769A">
        <w:rPr>
          <w:sz w:val="22"/>
          <w:szCs w:val="22"/>
          <w:lang w:val="lt-LT"/>
        </w:rPr>
        <w:t>eksploatavimo poveikio aplinkai privalomo vertinimo kopija (2 priedas)</w:t>
      </w:r>
    </w:p>
    <w:p w14:paraId="2E7DC8B3" w14:textId="1B2251ED" w:rsidR="0089782E" w:rsidRPr="008F769A" w:rsidRDefault="0089782E" w:rsidP="0089782E">
      <w:pPr>
        <w:ind w:left="720"/>
        <w:jc w:val="both"/>
        <w:rPr>
          <w:sz w:val="22"/>
          <w:szCs w:val="22"/>
          <w:lang w:val="lt-LT"/>
        </w:rPr>
      </w:pPr>
      <w:r w:rsidRPr="008F769A">
        <w:rPr>
          <w:sz w:val="22"/>
          <w:szCs w:val="22"/>
          <w:lang w:val="lt-LT"/>
        </w:rPr>
        <w:t>4. Alytaus RAAD 2013-02-13 raštu Nr. (5.4)-V2-238 priimto sprendimo dėl Alytaus regiono sąvartyno išplėtimo bei sąvartos 2 ir 3 sekcijos eksploatavimo poveikio aplinkai privalomo vertinimo atrankos išvados galiojimo pratęsimo kopija (2 priedas).</w:t>
      </w:r>
    </w:p>
    <w:p w14:paraId="2A89558B" w14:textId="77777777" w:rsidR="0089782E" w:rsidRPr="008F769A" w:rsidRDefault="0089782E" w:rsidP="0089782E">
      <w:pPr>
        <w:ind w:left="720"/>
        <w:jc w:val="both"/>
        <w:rPr>
          <w:sz w:val="22"/>
          <w:szCs w:val="22"/>
          <w:lang w:val="lt-LT"/>
        </w:rPr>
      </w:pPr>
      <w:r w:rsidRPr="008F769A">
        <w:rPr>
          <w:sz w:val="22"/>
          <w:szCs w:val="22"/>
          <w:lang w:val="lt-LT"/>
        </w:rPr>
        <w:t>5. Alytaus regioninio nepavojingų atliekų sąvartyno atliekų naudojimo ar šalinimo techninis reglamentas (3 priedas).</w:t>
      </w:r>
    </w:p>
    <w:p w14:paraId="71A37927" w14:textId="77777777" w:rsidR="0089782E" w:rsidRPr="008F769A" w:rsidRDefault="0089782E" w:rsidP="0089782E">
      <w:pPr>
        <w:ind w:left="720"/>
        <w:jc w:val="both"/>
        <w:rPr>
          <w:sz w:val="22"/>
          <w:szCs w:val="22"/>
          <w:lang w:val="lt-LT"/>
        </w:rPr>
      </w:pPr>
      <w:r w:rsidRPr="008F769A">
        <w:rPr>
          <w:sz w:val="22"/>
          <w:szCs w:val="22"/>
          <w:lang w:val="lt-LT"/>
        </w:rPr>
        <w:t>6. Alytaus regioninio nepavojingų atliekų sąvartyno atliekų tvarkymo veiklos nutraukimo plano kopija (4 priedas).</w:t>
      </w:r>
    </w:p>
    <w:p w14:paraId="276BCE32" w14:textId="77777777" w:rsidR="0089782E" w:rsidRPr="008F769A" w:rsidRDefault="0089782E" w:rsidP="0089782E">
      <w:pPr>
        <w:ind w:left="720"/>
        <w:jc w:val="both"/>
        <w:rPr>
          <w:sz w:val="22"/>
          <w:szCs w:val="22"/>
          <w:lang w:val="lt-LT"/>
        </w:rPr>
      </w:pPr>
      <w:r w:rsidRPr="008F769A">
        <w:rPr>
          <w:sz w:val="22"/>
          <w:szCs w:val="22"/>
          <w:lang w:val="lt-LT"/>
        </w:rPr>
        <w:t>7. Geriamojo vandens tiekimo ir nuotekų tvarkymo sutarties su UAB „Dzūkijos vandenys“ kopija (5 priedas).</w:t>
      </w:r>
    </w:p>
    <w:p w14:paraId="6DD225E9" w14:textId="77777777" w:rsidR="0089782E" w:rsidRPr="008F769A" w:rsidRDefault="0089782E" w:rsidP="0089782E">
      <w:pPr>
        <w:ind w:left="720"/>
        <w:jc w:val="both"/>
        <w:rPr>
          <w:sz w:val="22"/>
          <w:szCs w:val="22"/>
          <w:lang w:val="lt-LT"/>
        </w:rPr>
      </w:pPr>
      <w:r w:rsidRPr="008F769A">
        <w:rPr>
          <w:sz w:val="22"/>
          <w:szCs w:val="22"/>
          <w:lang w:val="lt-LT"/>
        </w:rPr>
        <w:t>8. UAB „Dzūkijos vandenys“ rašto 2013-05-20 Nr. S-1753-13 „Dėl ūkio-buities nuotekų priėmimo“ kopija (6 priedas).</w:t>
      </w:r>
    </w:p>
    <w:p w14:paraId="32053C01" w14:textId="77777777" w:rsidR="0089782E" w:rsidRPr="008F769A" w:rsidRDefault="0089782E" w:rsidP="0089782E">
      <w:pPr>
        <w:ind w:left="720"/>
        <w:jc w:val="both"/>
        <w:rPr>
          <w:sz w:val="22"/>
          <w:szCs w:val="22"/>
          <w:lang w:val="lt-LT"/>
        </w:rPr>
      </w:pPr>
      <w:r w:rsidRPr="008F769A">
        <w:rPr>
          <w:sz w:val="22"/>
          <w:szCs w:val="22"/>
          <w:lang w:val="lt-LT"/>
        </w:rPr>
        <w:t>9. Nuotekų kiekio skaičiavimai (7 priedas)</w:t>
      </w:r>
    </w:p>
    <w:p w14:paraId="0DDBBC9F" w14:textId="77777777" w:rsidR="0089782E" w:rsidRPr="008F769A" w:rsidRDefault="0089782E" w:rsidP="0089782E">
      <w:pPr>
        <w:ind w:left="720"/>
        <w:jc w:val="both"/>
        <w:rPr>
          <w:sz w:val="22"/>
          <w:szCs w:val="22"/>
          <w:lang w:val="lt-LT"/>
        </w:rPr>
      </w:pPr>
      <w:r w:rsidRPr="008F769A">
        <w:rPr>
          <w:sz w:val="22"/>
          <w:szCs w:val="22"/>
          <w:lang w:val="lt-LT"/>
        </w:rPr>
        <w:t>10. Sutarties su UAB „Toksika“ Nr.95-08 kopija (8 priedas)</w:t>
      </w:r>
    </w:p>
    <w:p w14:paraId="41DFD376" w14:textId="77777777" w:rsidR="0089782E" w:rsidRPr="008F769A" w:rsidRDefault="0089782E" w:rsidP="0089782E">
      <w:pPr>
        <w:ind w:left="720"/>
        <w:jc w:val="both"/>
        <w:rPr>
          <w:sz w:val="22"/>
          <w:szCs w:val="22"/>
          <w:lang w:val="lt-LT"/>
        </w:rPr>
      </w:pPr>
      <w:r w:rsidRPr="008F769A">
        <w:rPr>
          <w:sz w:val="22"/>
          <w:szCs w:val="22"/>
          <w:lang w:val="lt-LT"/>
        </w:rPr>
        <w:t xml:space="preserve">11. Aplinkos apsaugos agentūros Taršos prevencijos ir leidimų departamento Alytaus skyriaus 2014-19-02 raštas Nr. (15.1)-A4-4667 Alytaus visuomenės </w:t>
      </w:r>
    </w:p>
    <w:p w14:paraId="42C03C72" w14:textId="77777777" w:rsidR="0089782E" w:rsidRPr="008F769A" w:rsidRDefault="0089782E" w:rsidP="0089782E">
      <w:pPr>
        <w:ind w:left="720"/>
        <w:jc w:val="both"/>
        <w:rPr>
          <w:sz w:val="22"/>
          <w:szCs w:val="22"/>
          <w:lang w:val="lt-LT"/>
        </w:rPr>
      </w:pPr>
      <w:r w:rsidRPr="008F769A">
        <w:rPr>
          <w:sz w:val="22"/>
          <w:szCs w:val="22"/>
          <w:lang w:val="lt-LT"/>
        </w:rPr>
        <w:t>sveikatos centrui „Dėl taršos integruotos prevencijos ir kontrolės (TIPK) leidimo paraiškos“.</w:t>
      </w:r>
    </w:p>
    <w:p w14:paraId="63DBAE70" w14:textId="77777777" w:rsidR="0089782E" w:rsidRPr="008F769A" w:rsidRDefault="0089782E" w:rsidP="0089782E">
      <w:pPr>
        <w:ind w:left="720"/>
        <w:jc w:val="both"/>
        <w:rPr>
          <w:sz w:val="22"/>
          <w:szCs w:val="22"/>
          <w:lang w:val="lt-LT"/>
        </w:rPr>
      </w:pPr>
      <w:r w:rsidRPr="008F769A">
        <w:rPr>
          <w:sz w:val="22"/>
          <w:szCs w:val="22"/>
          <w:lang w:val="lt-LT"/>
        </w:rPr>
        <w:t>12. Alytaus visuomenės sveikatos centro 2014-09-09 raštas Nr.R1-1675 (1.17) „Dėl taršos integruotos prevencijos ir kontrolės (TIPK) leidimo paraiškos“.</w:t>
      </w:r>
    </w:p>
    <w:p w14:paraId="7DBFF465" w14:textId="77777777" w:rsidR="0089782E" w:rsidRPr="008F769A" w:rsidRDefault="0089782E" w:rsidP="0089782E">
      <w:pPr>
        <w:ind w:left="720"/>
        <w:jc w:val="both"/>
        <w:rPr>
          <w:sz w:val="22"/>
          <w:szCs w:val="22"/>
          <w:lang w:val="lt-LT"/>
        </w:rPr>
      </w:pPr>
      <w:r w:rsidRPr="008F769A">
        <w:rPr>
          <w:sz w:val="22"/>
          <w:szCs w:val="22"/>
          <w:lang w:val="lt-LT"/>
        </w:rPr>
        <w:t>13. Aplinkos apsaugos agentūros Taršos prevencijos ir leidimų departamento Alytaus skyriaus 2014-09-02 raštas Nr. (15.1)-A4-4666 Alytaus rajono</w:t>
      </w:r>
    </w:p>
    <w:p w14:paraId="480FD49B" w14:textId="77777777" w:rsidR="0089782E" w:rsidRPr="008F769A" w:rsidRDefault="0089782E" w:rsidP="0089782E">
      <w:pPr>
        <w:ind w:left="720"/>
        <w:jc w:val="both"/>
        <w:rPr>
          <w:sz w:val="22"/>
          <w:szCs w:val="22"/>
          <w:lang w:val="lt-LT"/>
        </w:rPr>
      </w:pPr>
      <w:r w:rsidRPr="008F769A">
        <w:rPr>
          <w:sz w:val="22"/>
          <w:szCs w:val="22"/>
          <w:lang w:val="lt-LT"/>
        </w:rPr>
        <w:t>savivaldybės administracijai „Dėl taršos integruotos prevencijos ir kontrolės (TIPK) leidimo paraiškos“.</w:t>
      </w:r>
    </w:p>
    <w:p w14:paraId="225C1959" w14:textId="77777777" w:rsidR="0089782E" w:rsidRPr="008F769A" w:rsidRDefault="0089782E" w:rsidP="0089782E">
      <w:pPr>
        <w:ind w:left="720"/>
        <w:jc w:val="both"/>
        <w:rPr>
          <w:sz w:val="22"/>
          <w:szCs w:val="22"/>
          <w:lang w:val="lt-LT"/>
        </w:rPr>
      </w:pPr>
      <w:r w:rsidRPr="008F769A">
        <w:rPr>
          <w:sz w:val="22"/>
          <w:szCs w:val="22"/>
          <w:lang w:val="lt-LT"/>
        </w:rPr>
        <w:t>14. Alytaus rajono savivaldybės administracijos 2014-09-30 raštas Nr. (3.19)K26-3561</w:t>
      </w:r>
    </w:p>
    <w:p w14:paraId="42453968" w14:textId="77777777" w:rsidR="0089782E" w:rsidRPr="008F769A" w:rsidRDefault="0089782E" w:rsidP="0089782E">
      <w:pPr>
        <w:ind w:left="720"/>
        <w:jc w:val="both"/>
        <w:rPr>
          <w:sz w:val="22"/>
          <w:szCs w:val="22"/>
          <w:lang w:val="lt-LT"/>
        </w:rPr>
      </w:pPr>
      <w:r w:rsidRPr="008F769A">
        <w:rPr>
          <w:sz w:val="22"/>
          <w:szCs w:val="22"/>
          <w:lang w:val="lt-LT"/>
        </w:rPr>
        <w:t xml:space="preserve">15. Aplinkos apsaugos agentūros Taršos prevencijos ir leidimų departamento Alytaus skyriaus 2014-09-22 raštas Nr. (15.1)-A4-5255 UAB „Alytaus </w:t>
      </w:r>
    </w:p>
    <w:p w14:paraId="74B82EF5" w14:textId="77777777" w:rsidR="0089782E" w:rsidRPr="008F769A" w:rsidRDefault="0089782E" w:rsidP="0089782E">
      <w:pPr>
        <w:ind w:left="720"/>
        <w:jc w:val="both"/>
        <w:rPr>
          <w:sz w:val="22"/>
          <w:szCs w:val="22"/>
          <w:lang w:val="lt-LT"/>
        </w:rPr>
      </w:pPr>
      <w:r w:rsidRPr="008F769A">
        <w:rPr>
          <w:sz w:val="22"/>
          <w:szCs w:val="22"/>
          <w:lang w:val="lt-LT"/>
        </w:rPr>
        <w:t>naujienos“ „Dėl skelbimo paskelbimo laikraštyje „Alytaus naujienos“.</w:t>
      </w:r>
    </w:p>
    <w:p w14:paraId="58EE6796" w14:textId="77777777" w:rsidR="0089782E" w:rsidRPr="008F769A" w:rsidRDefault="0089782E" w:rsidP="0089782E">
      <w:pPr>
        <w:ind w:left="720"/>
        <w:jc w:val="both"/>
        <w:rPr>
          <w:sz w:val="22"/>
          <w:szCs w:val="22"/>
          <w:lang w:val="lt-LT"/>
        </w:rPr>
      </w:pPr>
      <w:r w:rsidRPr="008F769A">
        <w:rPr>
          <w:sz w:val="22"/>
          <w:szCs w:val="22"/>
          <w:lang w:val="lt-LT"/>
        </w:rPr>
        <w:t>16. Laikraštis „Alytaus naujienos“ su skelbimu .</w:t>
      </w:r>
    </w:p>
    <w:p w14:paraId="0BF2851C" w14:textId="6BCA5EFA" w:rsidR="0089782E" w:rsidRPr="008F769A" w:rsidRDefault="0089782E" w:rsidP="0089782E">
      <w:pPr>
        <w:ind w:left="720"/>
        <w:jc w:val="both"/>
        <w:rPr>
          <w:sz w:val="22"/>
          <w:szCs w:val="22"/>
          <w:lang w:val="lt-LT"/>
        </w:rPr>
      </w:pPr>
      <w:r w:rsidRPr="008F769A">
        <w:rPr>
          <w:sz w:val="22"/>
          <w:szCs w:val="22"/>
          <w:lang w:val="lt-LT"/>
        </w:rPr>
        <w:t>17. Aplinkos apsaugos agentūros Taršos prevencijos ir leidimų departamento Alytaus skyriaus 2014-09-02 raštas Nr. (15.1)-A4-4668 Alytaus RAAD „Dėl tarnybinės pagalbos“.</w:t>
      </w:r>
    </w:p>
    <w:p w14:paraId="1A047397" w14:textId="77777777" w:rsidR="007524E6" w:rsidRPr="008F769A" w:rsidRDefault="0089782E" w:rsidP="007524E6">
      <w:pPr>
        <w:ind w:left="720"/>
        <w:jc w:val="both"/>
        <w:rPr>
          <w:sz w:val="22"/>
          <w:szCs w:val="22"/>
          <w:lang w:val="lt-LT"/>
        </w:rPr>
      </w:pPr>
      <w:r w:rsidRPr="008F769A">
        <w:rPr>
          <w:sz w:val="22"/>
          <w:szCs w:val="22"/>
          <w:lang w:val="lt-LT"/>
        </w:rPr>
        <w:t>18. UAB „Alytaus regiono atliekų tvarkymo centras“</w:t>
      </w:r>
      <w:r w:rsidRPr="008F769A">
        <w:rPr>
          <w:b/>
          <w:sz w:val="22"/>
          <w:szCs w:val="22"/>
          <w:lang w:val="lt-LT"/>
        </w:rPr>
        <w:t xml:space="preserve"> </w:t>
      </w:r>
      <w:r w:rsidRPr="008F769A">
        <w:rPr>
          <w:bCs/>
          <w:sz w:val="22"/>
          <w:szCs w:val="22"/>
          <w:lang w:val="lt-LT"/>
        </w:rPr>
        <w:t>Alytaus regioninis nepavojingų atliekų sąvartyno</w:t>
      </w:r>
      <w:r w:rsidRPr="008F769A">
        <w:rPr>
          <w:bCs/>
          <w:color w:val="000000" w:themeColor="text1"/>
          <w:sz w:val="22"/>
          <w:szCs w:val="22"/>
          <w:lang w:val="lt-LT"/>
        </w:rPr>
        <w:t>,</w:t>
      </w:r>
      <w:r w:rsidRPr="008F769A">
        <w:rPr>
          <w:color w:val="000000" w:themeColor="text1"/>
          <w:sz w:val="22"/>
          <w:szCs w:val="22"/>
          <w:lang w:val="lt-LT"/>
        </w:rPr>
        <w:t xml:space="preserve"> eksploatuojamo adresu </w:t>
      </w:r>
      <w:r w:rsidRPr="008F769A">
        <w:rPr>
          <w:sz w:val="22"/>
          <w:szCs w:val="22"/>
          <w:lang w:val="lt-LT" w:eastAsia="lt-LT"/>
        </w:rPr>
        <w:t>Karjero g. 2, Takniškių k., Alovės sen., Alytaus raj.,</w:t>
      </w:r>
      <w:r w:rsidRPr="008F769A">
        <w:rPr>
          <w:b/>
          <w:bCs/>
          <w:sz w:val="22"/>
          <w:szCs w:val="22"/>
          <w:lang w:val="lt-LT" w:eastAsia="lt-LT"/>
        </w:rPr>
        <w:t xml:space="preserve"> </w:t>
      </w:r>
      <w:r w:rsidRPr="008F769A">
        <w:rPr>
          <w:sz w:val="22"/>
          <w:szCs w:val="22"/>
          <w:lang w:val="lt-LT"/>
        </w:rPr>
        <w:t xml:space="preserve">paraiška Taršos integruotos prevencijos ir kontrolės leidimui </w:t>
      </w:r>
      <w:r w:rsidRPr="008F769A">
        <w:rPr>
          <w:rStyle w:val="tableentry"/>
          <w:sz w:val="22"/>
          <w:szCs w:val="22"/>
          <w:lang w:val="lt-LT"/>
        </w:rPr>
        <w:t xml:space="preserve">Nr. </w:t>
      </w:r>
      <w:r w:rsidRPr="008F769A">
        <w:rPr>
          <w:sz w:val="22"/>
          <w:szCs w:val="22"/>
          <w:lang w:val="lt-LT" w:eastAsia="lt-LT"/>
        </w:rPr>
        <w:t xml:space="preserve">T-A.2-4/2015 </w:t>
      </w:r>
      <w:r w:rsidRPr="008F769A">
        <w:rPr>
          <w:sz w:val="22"/>
          <w:szCs w:val="22"/>
          <w:lang w:val="lt-LT"/>
        </w:rPr>
        <w:t xml:space="preserve">pakeisti be priedų, 19 psl. Nuoroda: </w:t>
      </w:r>
      <w:hyperlink r:id="rId12" w:history="1">
        <w:r w:rsidRPr="008F769A">
          <w:rPr>
            <w:rStyle w:val="Hyperlink"/>
            <w:sz w:val="22"/>
            <w:szCs w:val="22"/>
            <w:lang w:val="lt-LT"/>
          </w:rPr>
          <w:t>https://drive.google.com/file/d/1V1JsdqTn7M_QJFiOq7QlhnRlfS2voSVD/view?usp=drive_link</w:t>
        </w:r>
      </w:hyperlink>
      <w:r w:rsidRPr="008F769A">
        <w:rPr>
          <w:sz w:val="22"/>
          <w:szCs w:val="22"/>
          <w:lang w:val="lt-LT"/>
        </w:rPr>
        <w:t xml:space="preserve">. </w:t>
      </w:r>
    </w:p>
    <w:p w14:paraId="03D008DE" w14:textId="77777777" w:rsidR="007524E6" w:rsidRPr="008F769A" w:rsidRDefault="007524E6" w:rsidP="007524E6">
      <w:pPr>
        <w:ind w:left="720"/>
        <w:jc w:val="both"/>
        <w:rPr>
          <w:sz w:val="22"/>
          <w:szCs w:val="22"/>
          <w:lang w:val="lt-LT"/>
        </w:rPr>
      </w:pPr>
      <w:r w:rsidRPr="008F769A">
        <w:rPr>
          <w:sz w:val="22"/>
          <w:szCs w:val="22"/>
          <w:lang w:val="lt-LT"/>
        </w:rPr>
        <w:t>19.</w:t>
      </w:r>
      <w:r w:rsidRPr="008F769A">
        <w:rPr>
          <w:color w:val="000000"/>
          <w:sz w:val="22"/>
          <w:szCs w:val="22"/>
          <w:lang w:val="lt-LT"/>
        </w:rPr>
        <w:t xml:space="preserve"> Susirašinėjimai su veiklos vykdytoju ir (arba) kitomis institucijomis:</w:t>
      </w:r>
    </w:p>
    <w:p w14:paraId="373E8AAC" w14:textId="77777777" w:rsidR="00EA1245" w:rsidRPr="008F769A" w:rsidRDefault="007524E6" w:rsidP="00A43F78">
      <w:pPr>
        <w:pStyle w:val="ListParagraph"/>
        <w:numPr>
          <w:ilvl w:val="1"/>
          <w:numId w:val="6"/>
        </w:numPr>
        <w:jc w:val="both"/>
        <w:rPr>
          <w:rStyle w:val="tableentry"/>
          <w:sz w:val="22"/>
          <w:szCs w:val="22"/>
          <w:lang w:val="lt-LT"/>
        </w:rPr>
      </w:pPr>
      <w:r w:rsidRPr="008F769A">
        <w:rPr>
          <w:sz w:val="22"/>
          <w:szCs w:val="22"/>
          <w:lang w:val="lt-LT"/>
        </w:rPr>
        <w:t xml:space="preserve">Aplinkos apsaugos agentūros 2023-12-21 raštas Nr. </w:t>
      </w:r>
      <w:r w:rsidRPr="008F769A">
        <w:rPr>
          <w:rStyle w:val="ng-star-inserted"/>
          <w:sz w:val="22"/>
          <w:szCs w:val="22"/>
          <w:lang w:val="lt-LT"/>
        </w:rPr>
        <w:t>(30-1)-A4E-12913</w:t>
      </w:r>
      <w:r w:rsidRPr="008F769A">
        <w:rPr>
          <w:rStyle w:val="tableentry"/>
          <w:sz w:val="22"/>
          <w:szCs w:val="22"/>
          <w:lang w:val="lt-LT"/>
        </w:rPr>
        <w:t xml:space="preserve"> </w:t>
      </w:r>
      <w:r w:rsidR="00EA1245" w:rsidRPr="008F769A">
        <w:rPr>
          <w:rStyle w:val="tableentry"/>
          <w:sz w:val="22"/>
          <w:szCs w:val="22"/>
          <w:lang w:val="lt-LT"/>
        </w:rPr>
        <w:t xml:space="preserve">„Dėl UAB „Alytaus regiono atliekų tvarkymo centras“ Alytaus regioninio nepavojingų atliekų sąvartyno paraiškos gavimą TIPK Nr. </w:t>
      </w:r>
      <w:r w:rsidR="00EA1245" w:rsidRPr="008F769A">
        <w:rPr>
          <w:bCs/>
          <w:sz w:val="22"/>
          <w:szCs w:val="22"/>
          <w:lang w:val="lt-LT" w:eastAsia="lt-LT"/>
        </w:rPr>
        <w:t>T-A.2-4/2015</w:t>
      </w:r>
      <w:r w:rsidR="00EA1245" w:rsidRPr="008F769A">
        <w:rPr>
          <w:rStyle w:val="tableentry"/>
          <w:sz w:val="22"/>
          <w:szCs w:val="22"/>
          <w:lang w:val="lt-LT"/>
        </w:rPr>
        <w:t xml:space="preserve"> leidimui pakeisti</w:t>
      </w:r>
      <w:r w:rsidR="00EA1245" w:rsidRPr="008F769A">
        <w:rPr>
          <w:sz w:val="22"/>
          <w:szCs w:val="22"/>
          <w:lang w:val="lt-LT"/>
        </w:rPr>
        <w:t xml:space="preserve">“, </w:t>
      </w:r>
      <w:r w:rsidRPr="008F769A">
        <w:rPr>
          <w:sz w:val="22"/>
          <w:szCs w:val="22"/>
          <w:lang w:val="lt-LT"/>
        </w:rPr>
        <w:t>siųstas</w:t>
      </w:r>
      <w:r w:rsidRPr="008F769A">
        <w:rPr>
          <w:rStyle w:val="tableentry"/>
          <w:sz w:val="22"/>
          <w:szCs w:val="22"/>
          <w:lang w:val="lt-LT"/>
        </w:rPr>
        <w:t xml:space="preserve"> Alytaus rajono savivaldybės administracijai;</w:t>
      </w:r>
    </w:p>
    <w:p w14:paraId="18656F9A" w14:textId="77777777" w:rsidR="00EA1245" w:rsidRPr="008F769A" w:rsidRDefault="007524E6" w:rsidP="00A43F78">
      <w:pPr>
        <w:pStyle w:val="ListParagraph"/>
        <w:numPr>
          <w:ilvl w:val="1"/>
          <w:numId w:val="6"/>
        </w:numPr>
        <w:jc w:val="both"/>
        <w:rPr>
          <w:sz w:val="22"/>
          <w:szCs w:val="22"/>
          <w:lang w:val="lt-LT"/>
        </w:rPr>
      </w:pPr>
      <w:r w:rsidRPr="008F769A">
        <w:rPr>
          <w:sz w:val="22"/>
          <w:szCs w:val="22"/>
          <w:lang w:val="lt-LT"/>
        </w:rPr>
        <w:t xml:space="preserve">Aplinkos apsaugos agentūros raštas 2023-12-21  Nr. </w:t>
      </w:r>
      <w:r w:rsidRPr="008F769A">
        <w:rPr>
          <w:rStyle w:val="ng-star-inserted"/>
          <w:sz w:val="22"/>
          <w:szCs w:val="22"/>
          <w:lang w:val="lt-LT"/>
        </w:rPr>
        <w:t>(30-1)-A4E-12914</w:t>
      </w:r>
      <w:r w:rsidRPr="008F769A">
        <w:rPr>
          <w:rStyle w:val="tableentry"/>
          <w:sz w:val="22"/>
          <w:szCs w:val="22"/>
          <w:lang w:val="lt-LT"/>
        </w:rPr>
        <w:t xml:space="preserve"> „Dėl UAB „Alytaus regiono atliekų tvarkymo centras“ Alytaus regioninio nepavojingų atliekų sąvartyno paraiškos gavimą TIPK Nr. </w:t>
      </w:r>
      <w:r w:rsidRPr="008F769A">
        <w:rPr>
          <w:bCs/>
          <w:sz w:val="22"/>
          <w:szCs w:val="22"/>
          <w:lang w:val="lt-LT" w:eastAsia="lt-LT"/>
        </w:rPr>
        <w:t>T-A.2-4/2015</w:t>
      </w:r>
      <w:r w:rsidRPr="008F769A">
        <w:rPr>
          <w:rStyle w:val="tableentry"/>
          <w:sz w:val="22"/>
          <w:szCs w:val="22"/>
          <w:lang w:val="lt-LT"/>
        </w:rPr>
        <w:t xml:space="preserve"> leidimui pakeisti</w:t>
      </w:r>
      <w:r w:rsidRPr="008F769A">
        <w:rPr>
          <w:sz w:val="22"/>
          <w:szCs w:val="22"/>
          <w:lang w:val="lt-LT"/>
        </w:rPr>
        <w:t>“, siųstas Aplinkos apsaugos departamentui prie Aplinkos ministerijos;</w:t>
      </w:r>
    </w:p>
    <w:p w14:paraId="56972A3F" w14:textId="45FC2B87" w:rsidR="00EA1245" w:rsidRPr="008F769A" w:rsidRDefault="007524E6" w:rsidP="00A43F78">
      <w:pPr>
        <w:pStyle w:val="ListParagraph"/>
        <w:numPr>
          <w:ilvl w:val="1"/>
          <w:numId w:val="6"/>
        </w:numPr>
        <w:jc w:val="both"/>
        <w:rPr>
          <w:sz w:val="22"/>
          <w:szCs w:val="22"/>
          <w:lang w:val="lt-LT"/>
        </w:rPr>
      </w:pPr>
      <w:r w:rsidRPr="008F769A">
        <w:rPr>
          <w:sz w:val="22"/>
          <w:szCs w:val="22"/>
          <w:lang w:val="lt-LT"/>
        </w:rPr>
        <w:lastRenderedPageBreak/>
        <w:t>Aplinkos apsaugos agentūros raštas 202</w:t>
      </w:r>
      <w:r w:rsidR="00EA1245" w:rsidRPr="008F769A">
        <w:rPr>
          <w:sz w:val="22"/>
          <w:szCs w:val="22"/>
          <w:lang w:val="lt-LT"/>
        </w:rPr>
        <w:t>3</w:t>
      </w:r>
      <w:r w:rsidRPr="008F769A">
        <w:rPr>
          <w:sz w:val="22"/>
          <w:szCs w:val="22"/>
          <w:lang w:val="lt-LT"/>
        </w:rPr>
        <w:t>-</w:t>
      </w:r>
      <w:r w:rsidR="00EA1245" w:rsidRPr="008F769A">
        <w:rPr>
          <w:sz w:val="22"/>
          <w:szCs w:val="22"/>
          <w:lang w:val="lt-LT"/>
        </w:rPr>
        <w:t>12</w:t>
      </w:r>
      <w:r w:rsidRPr="008F769A">
        <w:rPr>
          <w:sz w:val="22"/>
          <w:szCs w:val="22"/>
          <w:lang w:val="lt-LT"/>
        </w:rPr>
        <w:t>-2</w:t>
      </w:r>
      <w:r w:rsidR="00EA1245" w:rsidRPr="008F769A">
        <w:rPr>
          <w:sz w:val="22"/>
          <w:szCs w:val="22"/>
          <w:lang w:val="lt-LT"/>
        </w:rPr>
        <w:t>2</w:t>
      </w:r>
      <w:r w:rsidRPr="008F769A">
        <w:rPr>
          <w:sz w:val="22"/>
          <w:szCs w:val="22"/>
          <w:lang w:val="lt-LT"/>
        </w:rPr>
        <w:t xml:space="preserve"> Nr. </w:t>
      </w:r>
      <w:r w:rsidR="00EA1245" w:rsidRPr="008F769A">
        <w:rPr>
          <w:sz w:val="22"/>
          <w:szCs w:val="22"/>
          <w:lang w:val="lt-LT"/>
        </w:rPr>
        <w:t>(30-1)-A4E-12969</w:t>
      </w:r>
      <w:r w:rsidRPr="008F769A">
        <w:rPr>
          <w:sz w:val="22"/>
          <w:szCs w:val="22"/>
          <w:lang w:val="lt-LT"/>
        </w:rPr>
        <w:t xml:space="preserve"> </w:t>
      </w:r>
      <w:r w:rsidRPr="008F769A">
        <w:rPr>
          <w:rStyle w:val="tableentry"/>
          <w:sz w:val="22"/>
          <w:szCs w:val="22"/>
          <w:lang w:val="lt-LT"/>
        </w:rPr>
        <w:t>„Dėl skelbimo paskelbimo dienraštyje „Lietuvos rytas</w:t>
      </w:r>
      <w:r w:rsidRPr="008F769A">
        <w:rPr>
          <w:sz w:val="22"/>
          <w:szCs w:val="22"/>
          <w:lang w:val="lt-LT"/>
        </w:rPr>
        <w:t>“, siųstas UAB „Lietuvos rytas“;</w:t>
      </w:r>
    </w:p>
    <w:p w14:paraId="2962060F" w14:textId="490AB28F" w:rsidR="00EA1245" w:rsidRPr="008F769A" w:rsidRDefault="007524E6" w:rsidP="00A43F78">
      <w:pPr>
        <w:pStyle w:val="ListParagraph"/>
        <w:numPr>
          <w:ilvl w:val="1"/>
          <w:numId w:val="6"/>
        </w:numPr>
        <w:jc w:val="both"/>
        <w:rPr>
          <w:sz w:val="22"/>
          <w:szCs w:val="22"/>
          <w:lang w:val="lt-LT"/>
        </w:rPr>
      </w:pPr>
      <w:r w:rsidRPr="008F769A">
        <w:rPr>
          <w:sz w:val="22"/>
          <w:szCs w:val="22"/>
          <w:lang w:val="lt-LT"/>
        </w:rPr>
        <w:t>Aplinkos apsaugos agentūros 202</w:t>
      </w:r>
      <w:r w:rsidR="00EA1245" w:rsidRPr="008F769A">
        <w:rPr>
          <w:sz w:val="22"/>
          <w:szCs w:val="22"/>
          <w:lang w:val="lt-LT"/>
        </w:rPr>
        <w:t>4</w:t>
      </w:r>
      <w:r w:rsidRPr="008F769A">
        <w:rPr>
          <w:sz w:val="22"/>
          <w:szCs w:val="22"/>
          <w:lang w:val="lt-LT"/>
        </w:rPr>
        <w:t>-</w:t>
      </w:r>
      <w:r w:rsidR="00EA1245" w:rsidRPr="008F769A">
        <w:rPr>
          <w:sz w:val="22"/>
          <w:szCs w:val="22"/>
          <w:lang w:val="lt-LT"/>
        </w:rPr>
        <w:t>01</w:t>
      </w:r>
      <w:r w:rsidRPr="008F769A">
        <w:rPr>
          <w:sz w:val="22"/>
          <w:szCs w:val="22"/>
          <w:lang w:val="lt-LT"/>
        </w:rPr>
        <w:t xml:space="preserve">-24 raštas Nr. </w:t>
      </w:r>
      <w:r w:rsidR="00EA1245" w:rsidRPr="008F769A">
        <w:rPr>
          <w:rStyle w:val="ng-star-inserted"/>
          <w:sz w:val="22"/>
          <w:szCs w:val="22"/>
          <w:lang w:val="lt-LT"/>
        </w:rPr>
        <w:t>(30-1)-A4E-923</w:t>
      </w:r>
      <w:r w:rsidRPr="008F769A">
        <w:rPr>
          <w:sz w:val="22"/>
          <w:szCs w:val="22"/>
          <w:lang w:val="lt-LT"/>
        </w:rPr>
        <w:t xml:space="preserve"> „Sprendimas priimti UAB </w:t>
      </w:r>
      <w:r w:rsidRPr="008F769A">
        <w:rPr>
          <w:rStyle w:val="tableentry"/>
          <w:sz w:val="22"/>
          <w:szCs w:val="22"/>
          <w:lang w:val="lt-LT"/>
        </w:rPr>
        <w:t>„</w:t>
      </w:r>
      <w:r w:rsidR="00EA1245" w:rsidRPr="008F769A">
        <w:rPr>
          <w:rStyle w:val="tableentry"/>
          <w:sz w:val="22"/>
          <w:szCs w:val="22"/>
          <w:lang w:val="lt-LT"/>
        </w:rPr>
        <w:t>Alytaus</w:t>
      </w:r>
      <w:r w:rsidRPr="008F769A">
        <w:rPr>
          <w:rStyle w:val="tableentry"/>
          <w:sz w:val="22"/>
          <w:szCs w:val="22"/>
          <w:lang w:val="lt-LT"/>
        </w:rPr>
        <w:t xml:space="preserve"> regiono atliekų tvarkymo centras</w:t>
      </w:r>
      <w:r w:rsidRPr="008F769A">
        <w:rPr>
          <w:sz w:val="22"/>
          <w:szCs w:val="22"/>
          <w:lang w:val="lt-LT"/>
        </w:rPr>
        <w:t xml:space="preserve">“ </w:t>
      </w:r>
      <w:r w:rsidR="00EA1245" w:rsidRPr="008F769A">
        <w:rPr>
          <w:sz w:val="22"/>
          <w:szCs w:val="22"/>
          <w:lang w:val="lt-LT"/>
        </w:rPr>
        <w:t xml:space="preserve">Alytaus regioninio nepavojingų atliekų sąvartyno </w:t>
      </w:r>
      <w:r w:rsidRPr="008F769A">
        <w:rPr>
          <w:sz w:val="22"/>
          <w:szCs w:val="22"/>
          <w:lang w:val="lt-LT"/>
        </w:rPr>
        <w:t xml:space="preserve">paraišką </w:t>
      </w:r>
      <w:r w:rsidR="00EA1245" w:rsidRPr="008F769A">
        <w:rPr>
          <w:sz w:val="22"/>
          <w:szCs w:val="22"/>
          <w:lang w:val="lt-LT"/>
        </w:rPr>
        <w:t>TIPK</w:t>
      </w:r>
      <w:r w:rsidRPr="008F769A">
        <w:rPr>
          <w:sz w:val="22"/>
          <w:szCs w:val="22"/>
          <w:lang w:val="lt-LT"/>
        </w:rPr>
        <w:t xml:space="preserve"> leidimui </w:t>
      </w:r>
      <w:r w:rsidRPr="008F769A">
        <w:rPr>
          <w:rStyle w:val="tableentry"/>
          <w:sz w:val="22"/>
          <w:szCs w:val="22"/>
          <w:lang w:val="lt-LT"/>
        </w:rPr>
        <w:t>Nr.</w:t>
      </w:r>
      <w:r w:rsidR="00EA1245" w:rsidRPr="008F769A">
        <w:rPr>
          <w:rStyle w:val="tableentry"/>
          <w:sz w:val="22"/>
          <w:szCs w:val="22"/>
          <w:lang w:val="lt-LT"/>
        </w:rPr>
        <w:t xml:space="preserve"> </w:t>
      </w:r>
      <w:r w:rsidR="00EA1245" w:rsidRPr="008F769A">
        <w:rPr>
          <w:bCs/>
          <w:sz w:val="22"/>
          <w:szCs w:val="22"/>
          <w:lang w:val="lt-LT" w:eastAsia="lt-LT"/>
        </w:rPr>
        <w:t>T-A.2-4/2015</w:t>
      </w:r>
      <w:r w:rsidRPr="008F769A">
        <w:rPr>
          <w:rStyle w:val="tableentry"/>
          <w:sz w:val="22"/>
          <w:szCs w:val="22"/>
          <w:lang w:val="lt-LT"/>
        </w:rPr>
        <w:t xml:space="preserve"> </w:t>
      </w:r>
      <w:r w:rsidRPr="008F769A">
        <w:rPr>
          <w:sz w:val="22"/>
          <w:szCs w:val="22"/>
          <w:lang w:val="lt-LT"/>
        </w:rPr>
        <w:t xml:space="preserve">pakeisti“, siųstas UAB </w:t>
      </w:r>
      <w:r w:rsidRPr="008F769A">
        <w:rPr>
          <w:rStyle w:val="tableentry"/>
          <w:sz w:val="22"/>
          <w:szCs w:val="22"/>
          <w:lang w:val="lt-LT"/>
        </w:rPr>
        <w:t>„</w:t>
      </w:r>
      <w:r w:rsidR="00EA1245" w:rsidRPr="008F769A">
        <w:rPr>
          <w:rStyle w:val="tableentry"/>
          <w:sz w:val="22"/>
          <w:szCs w:val="22"/>
          <w:lang w:val="lt-LT"/>
        </w:rPr>
        <w:t>Alytaus</w:t>
      </w:r>
      <w:r w:rsidRPr="008F769A">
        <w:rPr>
          <w:rStyle w:val="tableentry"/>
          <w:sz w:val="22"/>
          <w:szCs w:val="22"/>
          <w:lang w:val="lt-LT"/>
        </w:rPr>
        <w:t xml:space="preserve"> regiono atliekų tvarkymo centras“</w:t>
      </w:r>
      <w:r w:rsidRPr="008F769A">
        <w:rPr>
          <w:sz w:val="22"/>
          <w:szCs w:val="22"/>
          <w:lang w:val="lt-LT"/>
        </w:rPr>
        <w:t>.</w:t>
      </w:r>
    </w:p>
    <w:p w14:paraId="5E79C678" w14:textId="2D5987C0" w:rsidR="007524E6" w:rsidRDefault="007524E6" w:rsidP="00A43F78">
      <w:pPr>
        <w:pStyle w:val="ListParagraph"/>
        <w:numPr>
          <w:ilvl w:val="0"/>
          <w:numId w:val="7"/>
        </w:numPr>
        <w:jc w:val="both"/>
        <w:rPr>
          <w:sz w:val="22"/>
          <w:szCs w:val="22"/>
          <w:lang w:val="lt-LT"/>
        </w:rPr>
      </w:pPr>
      <w:r w:rsidRPr="008F769A">
        <w:rPr>
          <w:sz w:val="22"/>
          <w:szCs w:val="22"/>
          <w:lang w:val="lt-LT"/>
        </w:rPr>
        <w:t>Atliekų naudojimo ar šalinimo techninis reglamentas (patvirtinta įmonės atstovo 2023-</w:t>
      </w:r>
      <w:r w:rsidR="00EA1245" w:rsidRPr="008F769A">
        <w:rPr>
          <w:sz w:val="22"/>
          <w:szCs w:val="22"/>
          <w:lang w:val="lt-LT"/>
        </w:rPr>
        <w:t>12</w:t>
      </w:r>
      <w:r w:rsidRPr="008F769A">
        <w:rPr>
          <w:sz w:val="22"/>
          <w:szCs w:val="22"/>
          <w:lang w:val="lt-LT"/>
        </w:rPr>
        <w:t>-1</w:t>
      </w:r>
      <w:r w:rsidR="00EA1245" w:rsidRPr="008F769A">
        <w:rPr>
          <w:sz w:val="22"/>
          <w:szCs w:val="22"/>
          <w:lang w:val="lt-LT"/>
        </w:rPr>
        <w:t>2</w:t>
      </w:r>
      <w:r w:rsidRPr="008F769A">
        <w:rPr>
          <w:sz w:val="22"/>
          <w:szCs w:val="22"/>
          <w:lang w:val="lt-LT"/>
        </w:rPr>
        <w:t xml:space="preserve">), </w:t>
      </w:r>
      <w:r w:rsidR="00EA1245" w:rsidRPr="008F769A">
        <w:rPr>
          <w:sz w:val="22"/>
          <w:szCs w:val="22"/>
          <w:lang w:val="lt-LT"/>
        </w:rPr>
        <w:t>1</w:t>
      </w:r>
      <w:r w:rsidRPr="008F769A">
        <w:rPr>
          <w:sz w:val="22"/>
          <w:szCs w:val="22"/>
          <w:lang w:val="lt-LT"/>
        </w:rPr>
        <w:t xml:space="preserve">9 psl. </w:t>
      </w:r>
    </w:p>
    <w:p w14:paraId="5381DA96" w14:textId="059D7903" w:rsidR="002944DA" w:rsidRDefault="008F769A" w:rsidP="002944DA">
      <w:pPr>
        <w:pStyle w:val="ListParagraph"/>
        <w:numPr>
          <w:ilvl w:val="0"/>
          <w:numId w:val="7"/>
        </w:numPr>
        <w:jc w:val="both"/>
        <w:rPr>
          <w:sz w:val="22"/>
          <w:szCs w:val="22"/>
          <w:lang w:val="lt-LT"/>
        </w:rPr>
      </w:pPr>
      <w:r w:rsidRPr="002944DA">
        <w:rPr>
          <w:sz w:val="22"/>
          <w:szCs w:val="22"/>
          <w:lang w:val="lt-LT"/>
        </w:rPr>
        <w:t>UAB Alytaus regiono atliekų tvarkymo centr</w:t>
      </w:r>
      <w:r w:rsidR="00B55BF2">
        <w:rPr>
          <w:sz w:val="22"/>
          <w:szCs w:val="22"/>
          <w:lang w:val="lt-LT"/>
        </w:rPr>
        <w:t>o</w:t>
      </w:r>
      <w:r w:rsidRPr="002944DA">
        <w:rPr>
          <w:b/>
          <w:sz w:val="22"/>
          <w:szCs w:val="22"/>
          <w:lang w:val="lt-LT"/>
        </w:rPr>
        <w:t xml:space="preserve"> </w:t>
      </w:r>
      <w:r w:rsidRPr="002944DA">
        <w:rPr>
          <w:bCs/>
          <w:sz w:val="22"/>
          <w:szCs w:val="22"/>
          <w:lang w:val="lt-LT"/>
        </w:rPr>
        <w:t>Alytaus regioninis nepavojingų atliekų sąvartyno</w:t>
      </w:r>
      <w:r w:rsidRPr="002944DA">
        <w:rPr>
          <w:bCs/>
          <w:color w:val="000000" w:themeColor="text1"/>
          <w:sz w:val="22"/>
          <w:szCs w:val="22"/>
          <w:lang w:val="lt-LT"/>
        </w:rPr>
        <w:t>,</w:t>
      </w:r>
      <w:r w:rsidRPr="002944DA">
        <w:rPr>
          <w:color w:val="000000" w:themeColor="text1"/>
          <w:sz w:val="22"/>
          <w:szCs w:val="22"/>
          <w:lang w:val="lt-LT"/>
        </w:rPr>
        <w:t xml:space="preserve"> eksploatuojamo adresu </w:t>
      </w:r>
      <w:r w:rsidRPr="002944DA">
        <w:rPr>
          <w:sz w:val="22"/>
          <w:szCs w:val="22"/>
          <w:lang w:val="lt-LT" w:eastAsia="lt-LT"/>
        </w:rPr>
        <w:t>Karjero g. 2, Takniškių k., Alovės sen., Alytaus raj.,</w:t>
      </w:r>
      <w:r w:rsidRPr="002944DA">
        <w:rPr>
          <w:b/>
          <w:bCs/>
          <w:sz w:val="22"/>
          <w:szCs w:val="22"/>
          <w:lang w:val="lt-LT" w:eastAsia="lt-LT"/>
        </w:rPr>
        <w:t xml:space="preserve"> </w:t>
      </w:r>
      <w:r w:rsidRPr="002944DA">
        <w:rPr>
          <w:sz w:val="22"/>
          <w:szCs w:val="22"/>
          <w:lang w:val="lt-LT"/>
        </w:rPr>
        <w:t xml:space="preserve">paraiška taršos integruotos prevencijos ir kontrolės leidimui </w:t>
      </w:r>
      <w:r w:rsidRPr="002944DA">
        <w:rPr>
          <w:rStyle w:val="tableentry"/>
          <w:sz w:val="22"/>
          <w:szCs w:val="22"/>
          <w:lang w:val="lt-LT"/>
        </w:rPr>
        <w:t xml:space="preserve">Nr. </w:t>
      </w:r>
      <w:r w:rsidRPr="002944DA">
        <w:rPr>
          <w:sz w:val="22"/>
          <w:szCs w:val="22"/>
          <w:lang w:val="lt-LT" w:eastAsia="lt-LT"/>
        </w:rPr>
        <w:t xml:space="preserve">T-A.2-4/2015 </w:t>
      </w:r>
      <w:r w:rsidRPr="002944DA">
        <w:rPr>
          <w:sz w:val="22"/>
          <w:szCs w:val="22"/>
          <w:lang w:val="lt-LT"/>
        </w:rPr>
        <w:t xml:space="preserve">pakeisti be priedų, </w:t>
      </w:r>
      <w:r w:rsidR="003929F4">
        <w:rPr>
          <w:sz w:val="22"/>
          <w:szCs w:val="22"/>
          <w:lang w:val="lt-LT"/>
        </w:rPr>
        <w:t xml:space="preserve">42 </w:t>
      </w:r>
      <w:r w:rsidRPr="002944DA">
        <w:rPr>
          <w:sz w:val="22"/>
          <w:szCs w:val="22"/>
          <w:lang w:val="lt-LT"/>
        </w:rPr>
        <w:t xml:space="preserve">psl. Nuoroda: </w:t>
      </w:r>
      <w:hyperlink r:id="rId13" w:history="1">
        <w:r w:rsidR="002944DA" w:rsidRPr="002944DA">
          <w:rPr>
            <w:rStyle w:val="Hyperlink"/>
            <w:sz w:val="22"/>
            <w:szCs w:val="22"/>
            <w:lang w:val="lt-LT"/>
          </w:rPr>
          <w:t>https://drive.google.com/file/d/1vsymFgbaUbsHxxCnz4rtPWI3e3o-CTxV/view?usp=drive_link</w:t>
        </w:r>
      </w:hyperlink>
      <w:r w:rsidR="00B55BF2">
        <w:rPr>
          <w:sz w:val="22"/>
          <w:szCs w:val="22"/>
          <w:lang w:val="lt-LT"/>
        </w:rPr>
        <w:t>.</w:t>
      </w:r>
    </w:p>
    <w:p w14:paraId="03FB1457" w14:textId="56629235" w:rsidR="000A156C" w:rsidRPr="000A156C" w:rsidRDefault="000A156C" w:rsidP="000A156C">
      <w:pPr>
        <w:pStyle w:val="ListParagraph"/>
        <w:numPr>
          <w:ilvl w:val="0"/>
          <w:numId w:val="7"/>
        </w:numPr>
        <w:autoSpaceDE w:val="0"/>
        <w:autoSpaceDN w:val="0"/>
        <w:adjustRightInd w:val="0"/>
        <w:jc w:val="both"/>
        <w:rPr>
          <w:rFonts w:eastAsia="TimesNewRoman"/>
          <w:sz w:val="22"/>
          <w:szCs w:val="22"/>
          <w:lang w:val="lt-LT"/>
          <w14:ligatures w14:val="standardContextual"/>
        </w:rPr>
      </w:pPr>
      <w:r w:rsidRPr="008E5E88">
        <w:rPr>
          <w:sz w:val="22"/>
          <w:szCs w:val="22"/>
          <w:lang w:val="lt-LT"/>
        </w:rPr>
        <w:t xml:space="preserve">Paraiška suderinta </w:t>
      </w:r>
      <w:r w:rsidRPr="008E5E88">
        <w:rPr>
          <w:sz w:val="22"/>
          <w:szCs w:val="22"/>
          <w:lang w:val="lt-LT" w:eastAsia="lt-LT"/>
        </w:rPr>
        <w:t>202</w:t>
      </w:r>
      <w:r>
        <w:rPr>
          <w:sz w:val="22"/>
          <w:szCs w:val="22"/>
          <w:lang w:val="lt-LT" w:eastAsia="lt-LT"/>
        </w:rPr>
        <w:t>4</w:t>
      </w:r>
      <w:r w:rsidRPr="008E5E88">
        <w:rPr>
          <w:sz w:val="22"/>
          <w:szCs w:val="22"/>
          <w:lang w:val="lt-LT" w:eastAsia="lt-LT"/>
        </w:rPr>
        <w:t>-</w:t>
      </w:r>
      <w:r>
        <w:rPr>
          <w:sz w:val="22"/>
          <w:szCs w:val="22"/>
          <w:lang w:val="lt-LT" w:eastAsia="lt-LT"/>
        </w:rPr>
        <w:t>11</w:t>
      </w:r>
      <w:r w:rsidRPr="008E5E88">
        <w:rPr>
          <w:sz w:val="22"/>
          <w:szCs w:val="22"/>
          <w:lang w:val="lt-LT" w:eastAsia="lt-LT"/>
        </w:rPr>
        <w:t>-</w:t>
      </w:r>
      <w:r>
        <w:rPr>
          <w:sz w:val="22"/>
          <w:szCs w:val="22"/>
          <w:lang w:val="lt-LT" w:eastAsia="lt-LT"/>
        </w:rPr>
        <w:t>18</w:t>
      </w:r>
      <w:r w:rsidRPr="008E5E88">
        <w:rPr>
          <w:sz w:val="22"/>
          <w:szCs w:val="22"/>
          <w:lang w:val="lt-LT" w:eastAsia="lt-LT"/>
        </w:rPr>
        <w:t xml:space="preserve"> </w:t>
      </w:r>
      <w:r w:rsidRPr="008E5E88">
        <w:rPr>
          <w:sz w:val="22"/>
          <w:szCs w:val="22"/>
          <w:lang w:val="lt-LT"/>
        </w:rPr>
        <w:t xml:space="preserve">su </w:t>
      </w:r>
      <w:r w:rsidRPr="008E5E88">
        <w:rPr>
          <w:sz w:val="22"/>
          <w:szCs w:val="22"/>
          <w:lang w:val="lt-LT" w:eastAsia="lt-LT"/>
        </w:rPr>
        <w:t xml:space="preserve">Nacionalinio visuomenės sveikatos centru prie Sveikatos apsaugos ministerijos Alytaus departamentu raštu </w:t>
      </w:r>
      <w:r w:rsidRPr="000A156C">
        <w:rPr>
          <w:sz w:val="22"/>
          <w:szCs w:val="22"/>
          <w:lang w:val="lt-LT" w:eastAsia="lt-LT"/>
        </w:rPr>
        <w:t xml:space="preserve">Nr. </w:t>
      </w:r>
      <w:r w:rsidRPr="00B55BF2">
        <w:rPr>
          <w:rFonts w:eastAsia="TimesNewRomanPSMT"/>
          <w:sz w:val="22"/>
          <w:szCs w:val="22"/>
          <w:lang w:val="lt-LT" w:eastAsia="lt-LT"/>
        </w:rPr>
        <w:t>(1-11 14.3.12 Mr)2-43922</w:t>
      </w:r>
      <w:r w:rsidRPr="00B55BF2">
        <w:rPr>
          <w:rFonts w:eastAsia="TimesNewRomanPSMT"/>
          <w:sz w:val="22"/>
          <w:szCs w:val="22"/>
          <w:u w:val="single"/>
          <w:lang w:val="lt-LT" w:eastAsia="lt-LT"/>
        </w:rPr>
        <w:t xml:space="preserve"> </w:t>
      </w:r>
      <w:r w:rsidRPr="008E5E88">
        <w:rPr>
          <w:sz w:val="22"/>
          <w:szCs w:val="22"/>
          <w:lang w:val="lt-LT" w:eastAsia="lt-LT"/>
        </w:rPr>
        <w:t>su papildomomis sąlygomis</w:t>
      </w:r>
      <w:r w:rsidR="00B55BF2">
        <w:rPr>
          <w:sz w:val="22"/>
          <w:szCs w:val="22"/>
          <w:lang w:val="lt-LT" w:eastAsia="lt-LT"/>
        </w:rPr>
        <w:t>.</w:t>
      </w:r>
    </w:p>
    <w:p w14:paraId="03E55B0E" w14:textId="77777777" w:rsidR="00707609" w:rsidRPr="00707609" w:rsidRDefault="008F769A" w:rsidP="00707609">
      <w:pPr>
        <w:pStyle w:val="ListParagraph"/>
        <w:numPr>
          <w:ilvl w:val="0"/>
          <w:numId w:val="7"/>
        </w:numPr>
        <w:jc w:val="both"/>
        <w:rPr>
          <w:sz w:val="22"/>
          <w:szCs w:val="22"/>
          <w:lang w:val="lt-LT"/>
        </w:rPr>
      </w:pPr>
      <w:r w:rsidRPr="002944DA">
        <w:rPr>
          <w:color w:val="000000"/>
          <w:sz w:val="22"/>
          <w:szCs w:val="22"/>
          <w:lang w:val="lt-LT"/>
        </w:rPr>
        <w:t xml:space="preserve"> Susirašinėjimai su veiklos vykdytoju ir (arba) kitomis institucijomis:</w:t>
      </w:r>
    </w:p>
    <w:p w14:paraId="34AA6324" w14:textId="77777777" w:rsidR="00707609" w:rsidRDefault="00BF12EF" w:rsidP="00707609">
      <w:pPr>
        <w:pStyle w:val="ListParagraph"/>
        <w:numPr>
          <w:ilvl w:val="1"/>
          <w:numId w:val="22"/>
        </w:numPr>
        <w:jc w:val="both"/>
        <w:rPr>
          <w:rStyle w:val="tableentry"/>
          <w:sz w:val="22"/>
          <w:szCs w:val="22"/>
          <w:lang w:val="lt-LT"/>
        </w:rPr>
      </w:pPr>
      <w:r w:rsidRPr="00707609">
        <w:rPr>
          <w:sz w:val="22"/>
          <w:szCs w:val="22"/>
          <w:lang w:val="lt-LT"/>
        </w:rPr>
        <w:t xml:space="preserve"> </w:t>
      </w:r>
      <w:r w:rsidR="008F769A" w:rsidRPr="00707609">
        <w:rPr>
          <w:sz w:val="22"/>
          <w:szCs w:val="22"/>
          <w:lang w:val="lt-LT"/>
        </w:rPr>
        <w:t>Aplinkos apsaugos agentūros 202</w:t>
      </w:r>
      <w:r w:rsidR="00DD42CC" w:rsidRPr="00707609">
        <w:rPr>
          <w:sz w:val="22"/>
          <w:szCs w:val="22"/>
          <w:lang w:val="lt-LT"/>
        </w:rPr>
        <w:t>4</w:t>
      </w:r>
      <w:r w:rsidR="008F769A" w:rsidRPr="00707609">
        <w:rPr>
          <w:sz w:val="22"/>
          <w:szCs w:val="22"/>
          <w:lang w:val="lt-LT"/>
        </w:rPr>
        <w:t>-</w:t>
      </w:r>
      <w:r w:rsidR="00DD42CC" w:rsidRPr="00707609">
        <w:rPr>
          <w:sz w:val="22"/>
          <w:szCs w:val="22"/>
          <w:lang w:val="lt-LT"/>
        </w:rPr>
        <w:t>04</w:t>
      </w:r>
      <w:r w:rsidR="008F769A" w:rsidRPr="00707609">
        <w:rPr>
          <w:sz w:val="22"/>
          <w:szCs w:val="22"/>
          <w:lang w:val="lt-LT"/>
        </w:rPr>
        <w:t>-2</w:t>
      </w:r>
      <w:r w:rsidR="00DD42CC" w:rsidRPr="00707609">
        <w:rPr>
          <w:sz w:val="22"/>
          <w:szCs w:val="22"/>
          <w:lang w:val="lt-LT"/>
        </w:rPr>
        <w:t>5</w:t>
      </w:r>
      <w:r w:rsidR="008F769A" w:rsidRPr="00707609">
        <w:rPr>
          <w:sz w:val="22"/>
          <w:szCs w:val="22"/>
          <w:lang w:val="lt-LT"/>
        </w:rPr>
        <w:t xml:space="preserve"> raštas Nr. </w:t>
      </w:r>
      <w:r w:rsidR="00DD42CC" w:rsidRPr="00707609">
        <w:rPr>
          <w:sz w:val="22"/>
          <w:szCs w:val="22"/>
          <w:lang w:val="lt-LT"/>
        </w:rPr>
        <w:t xml:space="preserve">(30-1)-A4E-5305 </w:t>
      </w:r>
      <w:r w:rsidR="008F769A" w:rsidRPr="00707609">
        <w:rPr>
          <w:rStyle w:val="tableentry"/>
          <w:sz w:val="22"/>
          <w:szCs w:val="22"/>
          <w:lang w:val="lt-LT"/>
        </w:rPr>
        <w:t xml:space="preserve">„Dėl UAB </w:t>
      </w:r>
      <w:r w:rsidR="00DD42CC" w:rsidRPr="00707609">
        <w:rPr>
          <w:rStyle w:val="tableentry"/>
          <w:sz w:val="22"/>
          <w:szCs w:val="22"/>
          <w:lang w:val="lt-LT"/>
        </w:rPr>
        <w:t>„</w:t>
      </w:r>
      <w:r w:rsidR="008F769A" w:rsidRPr="00707609">
        <w:rPr>
          <w:rStyle w:val="tableentry"/>
          <w:sz w:val="22"/>
          <w:szCs w:val="22"/>
          <w:lang w:val="lt-LT"/>
        </w:rPr>
        <w:t>Alytaus regiono atliekų tvarkymo centr</w:t>
      </w:r>
      <w:r w:rsidR="00DD42CC" w:rsidRPr="00707609">
        <w:rPr>
          <w:rStyle w:val="tableentry"/>
          <w:sz w:val="22"/>
          <w:szCs w:val="22"/>
          <w:lang w:val="lt-LT"/>
        </w:rPr>
        <w:t>as“</w:t>
      </w:r>
      <w:r w:rsidR="008F769A" w:rsidRPr="00707609">
        <w:rPr>
          <w:rStyle w:val="tableentry"/>
          <w:sz w:val="22"/>
          <w:szCs w:val="22"/>
          <w:lang w:val="lt-LT"/>
        </w:rPr>
        <w:t xml:space="preserve"> Alytaus regioninio nepavojingų atliekų sąvartyno paraiškos TIPK Nr. </w:t>
      </w:r>
      <w:r w:rsidR="008F769A" w:rsidRPr="00707609">
        <w:rPr>
          <w:bCs/>
          <w:sz w:val="22"/>
          <w:szCs w:val="22"/>
          <w:lang w:val="lt-LT" w:eastAsia="lt-LT"/>
        </w:rPr>
        <w:t>T-A.2-4/2015</w:t>
      </w:r>
      <w:r w:rsidR="008F769A" w:rsidRPr="00707609">
        <w:rPr>
          <w:rStyle w:val="tableentry"/>
          <w:sz w:val="22"/>
          <w:szCs w:val="22"/>
          <w:lang w:val="lt-LT"/>
        </w:rPr>
        <w:t xml:space="preserve"> leidimui pakeisti</w:t>
      </w:r>
      <w:r w:rsidR="008F769A" w:rsidRPr="00707609">
        <w:rPr>
          <w:sz w:val="22"/>
          <w:szCs w:val="22"/>
          <w:lang w:val="lt-LT"/>
        </w:rPr>
        <w:t>“, siųstas</w:t>
      </w:r>
      <w:r w:rsidR="008F769A" w:rsidRPr="00707609">
        <w:rPr>
          <w:rStyle w:val="tableentry"/>
          <w:sz w:val="22"/>
          <w:szCs w:val="22"/>
          <w:lang w:val="lt-LT"/>
        </w:rPr>
        <w:t xml:space="preserve"> Alytaus rajono savivaldybės administracijai;</w:t>
      </w:r>
    </w:p>
    <w:p w14:paraId="2A4ED5C2" w14:textId="71963821" w:rsidR="00707609" w:rsidRDefault="00707609" w:rsidP="00707609">
      <w:pPr>
        <w:pStyle w:val="ListParagraph"/>
        <w:numPr>
          <w:ilvl w:val="1"/>
          <w:numId w:val="22"/>
        </w:numPr>
        <w:jc w:val="both"/>
        <w:rPr>
          <w:sz w:val="22"/>
          <w:szCs w:val="22"/>
          <w:lang w:val="lt-LT"/>
        </w:rPr>
      </w:pPr>
      <w:r>
        <w:rPr>
          <w:sz w:val="22"/>
          <w:szCs w:val="22"/>
          <w:lang w:val="lt-LT"/>
        </w:rPr>
        <w:t xml:space="preserve"> </w:t>
      </w:r>
      <w:r w:rsidR="008F769A" w:rsidRPr="00707609">
        <w:rPr>
          <w:sz w:val="22"/>
          <w:szCs w:val="22"/>
          <w:lang w:val="lt-LT"/>
        </w:rPr>
        <w:t>Aplinkos apsaugos agentūros raštas 202</w:t>
      </w:r>
      <w:r w:rsidR="00DC61B9" w:rsidRPr="00707609">
        <w:rPr>
          <w:sz w:val="22"/>
          <w:szCs w:val="22"/>
          <w:lang w:val="lt-LT"/>
        </w:rPr>
        <w:t>4</w:t>
      </w:r>
      <w:r w:rsidR="008F769A" w:rsidRPr="00707609">
        <w:rPr>
          <w:sz w:val="22"/>
          <w:szCs w:val="22"/>
          <w:lang w:val="lt-LT"/>
        </w:rPr>
        <w:t>-</w:t>
      </w:r>
      <w:r w:rsidR="00DC61B9" w:rsidRPr="00707609">
        <w:rPr>
          <w:sz w:val="22"/>
          <w:szCs w:val="22"/>
          <w:lang w:val="lt-LT"/>
        </w:rPr>
        <w:t>04</w:t>
      </w:r>
      <w:r w:rsidR="008F769A" w:rsidRPr="00707609">
        <w:rPr>
          <w:sz w:val="22"/>
          <w:szCs w:val="22"/>
          <w:lang w:val="lt-LT"/>
        </w:rPr>
        <w:t>-2</w:t>
      </w:r>
      <w:r w:rsidR="00DC61B9" w:rsidRPr="00707609">
        <w:rPr>
          <w:sz w:val="22"/>
          <w:szCs w:val="22"/>
          <w:lang w:val="lt-LT"/>
        </w:rPr>
        <w:t>5</w:t>
      </w:r>
      <w:r w:rsidR="008F769A" w:rsidRPr="00707609">
        <w:rPr>
          <w:sz w:val="22"/>
          <w:szCs w:val="22"/>
          <w:lang w:val="lt-LT"/>
        </w:rPr>
        <w:t xml:space="preserve">  Nr. </w:t>
      </w:r>
      <w:r w:rsidR="00DC61B9" w:rsidRPr="00707609">
        <w:rPr>
          <w:sz w:val="22"/>
          <w:szCs w:val="22"/>
          <w:lang w:val="lt-LT"/>
        </w:rPr>
        <w:t xml:space="preserve">(30-1)-A4E-5308 </w:t>
      </w:r>
      <w:r w:rsidR="008F769A" w:rsidRPr="00707609">
        <w:rPr>
          <w:rStyle w:val="tableentry"/>
          <w:sz w:val="22"/>
          <w:szCs w:val="22"/>
          <w:lang w:val="lt-LT"/>
        </w:rPr>
        <w:t xml:space="preserve">„Dėl UAB „Alytaus regiono atliekų tvarkymo centras“ Alytaus regioninio nepavojingų atliekų sąvartyno paraiškos TIPK Nr. </w:t>
      </w:r>
      <w:r w:rsidR="008F769A" w:rsidRPr="00707609">
        <w:rPr>
          <w:bCs/>
          <w:sz w:val="22"/>
          <w:szCs w:val="22"/>
          <w:lang w:val="lt-LT" w:eastAsia="lt-LT"/>
        </w:rPr>
        <w:t>T-A.2-4/2015</w:t>
      </w:r>
      <w:r w:rsidR="008F769A" w:rsidRPr="00707609">
        <w:rPr>
          <w:rStyle w:val="tableentry"/>
          <w:sz w:val="22"/>
          <w:szCs w:val="22"/>
          <w:lang w:val="lt-LT"/>
        </w:rPr>
        <w:t xml:space="preserve"> leidimui pakeisti</w:t>
      </w:r>
      <w:r w:rsidR="008F769A" w:rsidRPr="00707609">
        <w:rPr>
          <w:sz w:val="22"/>
          <w:szCs w:val="22"/>
          <w:lang w:val="lt-LT"/>
        </w:rPr>
        <w:t>“, siųstas Aplinkos apsaugos departamentui prie Aplinkos ministerijos;</w:t>
      </w:r>
    </w:p>
    <w:p w14:paraId="440AEA46" w14:textId="79B00AAB" w:rsidR="00707609" w:rsidRDefault="00707609" w:rsidP="00707609">
      <w:pPr>
        <w:pStyle w:val="ListParagraph"/>
        <w:numPr>
          <w:ilvl w:val="1"/>
          <w:numId w:val="22"/>
        </w:numPr>
        <w:jc w:val="both"/>
        <w:rPr>
          <w:sz w:val="22"/>
          <w:szCs w:val="22"/>
          <w:lang w:val="lt-LT"/>
        </w:rPr>
      </w:pPr>
      <w:r>
        <w:rPr>
          <w:sz w:val="22"/>
          <w:szCs w:val="22"/>
          <w:lang w:val="lt-LT"/>
        </w:rPr>
        <w:t xml:space="preserve"> </w:t>
      </w:r>
      <w:r w:rsidR="008F769A" w:rsidRPr="00707609">
        <w:rPr>
          <w:sz w:val="22"/>
          <w:szCs w:val="22"/>
          <w:lang w:val="lt-LT"/>
        </w:rPr>
        <w:t>Aplinkos apsaugos agentūros raštas 202</w:t>
      </w:r>
      <w:r w:rsidR="00536022" w:rsidRPr="00707609">
        <w:rPr>
          <w:sz w:val="22"/>
          <w:szCs w:val="22"/>
          <w:lang w:val="lt-LT"/>
        </w:rPr>
        <w:t>4</w:t>
      </w:r>
      <w:r w:rsidR="008F769A" w:rsidRPr="00707609">
        <w:rPr>
          <w:sz w:val="22"/>
          <w:szCs w:val="22"/>
          <w:lang w:val="lt-LT"/>
        </w:rPr>
        <w:t>-</w:t>
      </w:r>
      <w:r w:rsidR="00536022" w:rsidRPr="00707609">
        <w:rPr>
          <w:sz w:val="22"/>
          <w:szCs w:val="22"/>
          <w:lang w:val="lt-LT"/>
        </w:rPr>
        <w:t>04</w:t>
      </w:r>
      <w:r w:rsidR="008F769A" w:rsidRPr="00707609">
        <w:rPr>
          <w:sz w:val="22"/>
          <w:szCs w:val="22"/>
          <w:lang w:val="lt-LT"/>
        </w:rPr>
        <w:t>-2</w:t>
      </w:r>
      <w:r w:rsidR="00AA6292" w:rsidRPr="00707609">
        <w:rPr>
          <w:sz w:val="22"/>
          <w:szCs w:val="22"/>
          <w:lang w:val="lt-LT"/>
        </w:rPr>
        <w:t>5</w:t>
      </w:r>
      <w:r w:rsidR="008F769A" w:rsidRPr="00707609">
        <w:rPr>
          <w:sz w:val="22"/>
          <w:szCs w:val="22"/>
          <w:lang w:val="lt-LT"/>
        </w:rPr>
        <w:t xml:space="preserve"> Nr. </w:t>
      </w:r>
      <w:r w:rsidR="00AA6292" w:rsidRPr="00707609">
        <w:rPr>
          <w:sz w:val="22"/>
          <w:szCs w:val="22"/>
          <w:lang w:val="lt-LT"/>
        </w:rPr>
        <w:t xml:space="preserve">(30-1)-A4E-5339 </w:t>
      </w:r>
      <w:r w:rsidR="008F769A" w:rsidRPr="00707609">
        <w:rPr>
          <w:rStyle w:val="tableentry"/>
          <w:sz w:val="22"/>
          <w:szCs w:val="22"/>
          <w:lang w:val="lt-LT"/>
        </w:rPr>
        <w:t>„Dėl skelbimo paskelbimo dienraštyje „Lietuvos rytas</w:t>
      </w:r>
      <w:r w:rsidR="008F769A" w:rsidRPr="00707609">
        <w:rPr>
          <w:sz w:val="22"/>
          <w:szCs w:val="22"/>
          <w:lang w:val="lt-LT"/>
        </w:rPr>
        <w:t>“, siųstas UAB „Lietuvos rytas“;</w:t>
      </w:r>
    </w:p>
    <w:p w14:paraId="0FCF8810" w14:textId="77777777" w:rsidR="00707609" w:rsidRDefault="00707609" w:rsidP="00707609">
      <w:pPr>
        <w:pStyle w:val="ListParagraph"/>
        <w:numPr>
          <w:ilvl w:val="1"/>
          <w:numId w:val="22"/>
        </w:numPr>
        <w:jc w:val="both"/>
        <w:rPr>
          <w:sz w:val="22"/>
          <w:szCs w:val="22"/>
          <w:lang w:val="lt-LT"/>
        </w:rPr>
      </w:pPr>
      <w:r>
        <w:rPr>
          <w:sz w:val="22"/>
          <w:szCs w:val="22"/>
          <w:lang w:val="lt-LT"/>
        </w:rPr>
        <w:t xml:space="preserve"> </w:t>
      </w:r>
      <w:r w:rsidR="00D3271B" w:rsidRPr="00707609">
        <w:rPr>
          <w:sz w:val="22"/>
          <w:szCs w:val="22"/>
          <w:lang w:val="lt-LT"/>
        </w:rPr>
        <w:t>Aplinkos apsaugos agentūros 202</w:t>
      </w:r>
      <w:r w:rsidR="00D86D9D" w:rsidRPr="00707609">
        <w:rPr>
          <w:sz w:val="22"/>
          <w:szCs w:val="22"/>
          <w:lang w:val="lt-LT"/>
        </w:rPr>
        <w:t>4</w:t>
      </w:r>
      <w:r w:rsidR="00D3271B" w:rsidRPr="00707609">
        <w:rPr>
          <w:sz w:val="22"/>
          <w:szCs w:val="22"/>
          <w:lang w:val="lt-LT"/>
        </w:rPr>
        <w:t>-0</w:t>
      </w:r>
      <w:r w:rsidR="00D86D9D" w:rsidRPr="00707609">
        <w:rPr>
          <w:sz w:val="22"/>
          <w:szCs w:val="22"/>
          <w:lang w:val="lt-LT"/>
        </w:rPr>
        <w:t>4</w:t>
      </w:r>
      <w:r w:rsidR="00D3271B" w:rsidRPr="00707609">
        <w:rPr>
          <w:sz w:val="22"/>
          <w:szCs w:val="22"/>
          <w:lang w:val="lt-LT"/>
        </w:rPr>
        <w:t>-</w:t>
      </w:r>
      <w:r w:rsidR="00D86D9D" w:rsidRPr="00707609">
        <w:rPr>
          <w:sz w:val="22"/>
          <w:szCs w:val="22"/>
          <w:lang w:val="lt-LT"/>
        </w:rPr>
        <w:t>25</w:t>
      </w:r>
      <w:r w:rsidR="00D3271B" w:rsidRPr="00707609">
        <w:rPr>
          <w:sz w:val="22"/>
          <w:szCs w:val="22"/>
          <w:lang w:val="lt-LT"/>
        </w:rPr>
        <w:t xml:space="preserve"> raštas Nr. </w:t>
      </w:r>
      <w:r w:rsidR="00D3271B" w:rsidRPr="00707609">
        <w:rPr>
          <w:rStyle w:val="ng-star-inserted"/>
          <w:sz w:val="22"/>
          <w:szCs w:val="22"/>
          <w:lang w:val="lt-LT"/>
        </w:rPr>
        <w:t>(30-1)-A4E-</w:t>
      </w:r>
      <w:r w:rsidR="00D86D9D" w:rsidRPr="00707609">
        <w:rPr>
          <w:rStyle w:val="ng-star-inserted"/>
          <w:sz w:val="22"/>
          <w:szCs w:val="22"/>
          <w:lang w:val="lt-LT"/>
        </w:rPr>
        <w:t>5307</w:t>
      </w:r>
      <w:r w:rsidR="00D3271B" w:rsidRPr="00707609">
        <w:rPr>
          <w:sz w:val="22"/>
          <w:szCs w:val="22"/>
          <w:lang w:val="lt-LT"/>
        </w:rPr>
        <w:t xml:space="preserve"> </w:t>
      </w:r>
      <w:r w:rsidR="00D3271B" w:rsidRPr="00707609">
        <w:rPr>
          <w:rStyle w:val="tableentry"/>
          <w:sz w:val="22"/>
          <w:szCs w:val="22"/>
          <w:lang w:val="lt-LT"/>
        </w:rPr>
        <w:t xml:space="preserve">„Dėl </w:t>
      </w:r>
      <w:r w:rsidR="00D3271B" w:rsidRPr="00707609">
        <w:rPr>
          <w:sz w:val="22"/>
          <w:szCs w:val="22"/>
          <w:lang w:val="lt-LT"/>
        </w:rPr>
        <w:t xml:space="preserve">UAB „Alytaus regiono atliekų tvarkymo centras“ </w:t>
      </w:r>
      <w:r w:rsidR="00D86D9D" w:rsidRPr="00707609">
        <w:rPr>
          <w:rStyle w:val="tableentry"/>
          <w:sz w:val="22"/>
          <w:szCs w:val="22"/>
          <w:lang w:val="lt-LT"/>
        </w:rPr>
        <w:t xml:space="preserve">Alytaus regioninio nepavojingų atliekų sąvartyno </w:t>
      </w:r>
      <w:r w:rsidR="00D3271B" w:rsidRPr="00707609">
        <w:rPr>
          <w:rStyle w:val="tableentry"/>
          <w:sz w:val="22"/>
          <w:szCs w:val="22"/>
          <w:lang w:val="lt-LT"/>
        </w:rPr>
        <w:t xml:space="preserve">paraiškos TIPK leidimui Nr. </w:t>
      </w:r>
      <w:r w:rsidR="00D3271B" w:rsidRPr="00707609">
        <w:rPr>
          <w:sz w:val="22"/>
          <w:szCs w:val="22"/>
          <w:lang w:val="lt-LT"/>
        </w:rPr>
        <w:t>T-A.2-</w:t>
      </w:r>
      <w:r w:rsidR="00D86D9D" w:rsidRPr="00707609">
        <w:rPr>
          <w:sz w:val="22"/>
          <w:szCs w:val="22"/>
          <w:lang w:val="lt-LT"/>
        </w:rPr>
        <w:t>4</w:t>
      </w:r>
      <w:r w:rsidR="00D3271B" w:rsidRPr="00707609">
        <w:rPr>
          <w:sz w:val="22"/>
          <w:szCs w:val="22"/>
          <w:lang w:val="lt-LT"/>
        </w:rPr>
        <w:t>/201</w:t>
      </w:r>
      <w:r w:rsidR="00D86D9D" w:rsidRPr="00707609">
        <w:rPr>
          <w:sz w:val="22"/>
          <w:szCs w:val="22"/>
          <w:lang w:val="lt-LT"/>
        </w:rPr>
        <w:t>5</w:t>
      </w:r>
      <w:r w:rsidR="00D3271B" w:rsidRPr="00707609">
        <w:rPr>
          <w:rStyle w:val="tableentry"/>
          <w:sz w:val="22"/>
          <w:szCs w:val="22"/>
          <w:lang w:val="lt-LT"/>
        </w:rPr>
        <w:t xml:space="preserve"> pakeisti</w:t>
      </w:r>
      <w:r w:rsidR="00D3271B" w:rsidRPr="00707609">
        <w:rPr>
          <w:sz w:val="22"/>
          <w:szCs w:val="22"/>
          <w:lang w:val="lt-LT"/>
        </w:rPr>
        <w:t>“ siųstas Nacionaliniam visuomenės sveikatos centrui prie Sveikatos apsaugos ministerijos;</w:t>
      </w:r>
    </w:p>
    <w:p w14:paraId="362368E4" w14:textId="77777777" w:rsidR="00707609" w:rsidRDefault="008F769A" w:rsidP="00707609">
      <w:pPr>
        <w:pStyle w:val="ListParagraph"/>
        <w:numPr>
          <w:ilvl w:val="1"/>
          <w:numId w:val="22"/>
        </w:numPr>
        <w:jc w:val="both"/>
        <w:rPr>
          <w:sz w:val="22"/>
          <w:szCs w:val="22"/>
          <w:lang w:val="lt-LT"/>
        </w:rPr>
      </w:pPr>
      <w:r w:rsidRPr="00707609">
        <w:rPr>
          <w:sz w:val="22"/>
          <w:szCs w:val="22"/>
          <w:lang w:val="lt-LT"/>
        </w:rPr>
        <w:t>Aplinkos apsaugos agentūros 2024-</w:t>
      </w:r>
      <w:r w:rsidR="00E6317B" w:rsidRPr="00707609">
        <w:rPr>
          <w:sz w:val="22"/>
          <w:szCs w:val="22"/>
          <w:lang w:val="lt-LT"/>
        </w:rPr>
        <w:t>07-</w:t>
      </w:r>
      <w:r w:rsidR="002539FB" w:rsidRPr="00707609">
        <w:rPr>
          <w:sz w:val="22"/>
          <w:szCs w:val="22"/>
          <w:lang w:val="lt-LT"/>
        </w:rPr>
        <w:t>04</w:t>
      </w:r>
      <w:r w:rsidRPr="00707609">
        <w:rPr>
          <w:sz w:val="22"/>
          <w:szCs w:val="22"/>
          <w:lang w:val="lt-LT"/>
        </w:rPr>
        <w:t xml:space="preserve"> raštas Nr.</w:t>
      </w:r>
      <w:r w:rsidR="002539FB" w:rsidRPr="00707609">
        <w:rPr>
          <w:sz w:val="22"/>
          <w:szCs w:val="22"/>
          <w:lang w:val="lt-LT"/>
        </w:rPr>
        <w:t xml:space="preserve"> (30-1)-A4E-8339</w:t>
      </w:r>
      <w:r w:rsidRPr="00707609">
        <w:rPr>
          <w:sz w:val="22"/>
          <w:szCs w:val="22"/>
          <w:lang w:val="lt-LT"/>
        </w:rPr>
        <w:t xml:space="preserve"> „Sprendimas </w:t>
      </w:r>
      <w:r w:rsidR="00E6317B" w:rsidRPr="00707609">
        <w:rPr>
          <w:sz w:val="22"/>
          <w:szCs w:val="22"/>
          <w:lang w:val="lt-LT"/>
        </w:rPr>
        <w:t>ne</w:t>
      </w:r>
      <w:r w:rsidRPr="00707609">
        <w:rPr>
          <w:sz w:val="22"/>
          <w:szCs w:val="22"/>
          <w:lang w:val="lt-LT"/>
        </w:rPr>
        <w:t xml:space="preserve">priimti UAB </w:t>
      </w:r>
      <w:r w:rsidRPr="00707609">
        <w:rPr>
          <w:rStyle w:val="tableentry"/>
          <w:sz w:val="22"/>
          <w:szCs w:val="22"/>
          <w:lang w:val="lt-LT"/>
        </w:rPr>
        <w:t>Alytaus regiono atliekų tvarkymo centr</w:t>
      </w:r>
      <w:r w:rsidR="00105AFC" w:rsidRPr="00707609">
        <w:rPr>
          <w:rStyle w:val="tableentry"/>
          <w:sz w:val="22"/>
          <w:szCs w:val="22"/>
          <w:lang w:val="lt-LT"/>
        </w:rPr>
        <w:t>o</w:t>
      </w:r>
      <w:r w:rsidRPr="00707609">
        <w:rPr>
          <w:sz w:val="22"/>
          <w:szCs w:val="22"/>
          <w:lang w:val="lt-LT"/>
        </w:rPr>
        <w:t xml:space="preserve"> Alytaus regioninio nepavojingų atliekų sąvartyno paraišką TIPK leidimui </w:t>
      </w:r>
      <w:r w:rsidRPr="00707609">
        <w:rPr>
          <w:rStyle w:val="tableentry"/>
          <w:sz w:val="22"/>
          <w:szCs w:val="22"/>
          <w:lang w:val="lt-LT"/>
        </w:rPr>
        <w:t xml:space="preserve">Nr. </w:t>
      </w:r>
      <w:r w:rsidRPr="00707609">
        <w:rPr>
          <w:bCs/>
          <w:sz w:val="22"/>
          <w:szCs w:val="22"/>
          <w:lang w:val="lt-LT" w:eastAsia="lt-LT"/>
        </w:rPr>
        <w:t>T-A.2-4/2015</w:t>
      </w:r>
      <w:r w:rsidRPr="00707609">
        <w:rPr>
          <w:rStyle w:val="tableentry"/>
          <w:sz w:val="22"/>
          <w:szCs w:val="22"/>
          <w:lang w:val="lt-LT"/>
        </w:rPr>
        <w:t xml:space="preserve"> </w:t>
      </w:r>
      <w:r w:rsidRPr="00707609">
        <w:rPr>
          <w:sz w:val="22"/>
          <w:szCs w:val="22"/>
          <w:lang w:val="lt-LT"/>
        </w:rPr>
        <w:t xml:space="preserve">pakeisti“, siųstas UAB </w:t>
      </w:r>
      <w:r w:rsidRPr="00707609">
        <w:rPr>
          <w:rStyle w:val="tableentry"/>
          <w:sz w:val="22"/>
          <w:szCs w:val="22"/>
          <w:lang w:val="lt-LT"/>
        </w:rPr>
        <w:t>Alytaus regiono atliekų tvarkymo centr</w:t>
      </w:r>
      <w:r w:rsidR="00105AFC" w:rsidRPr="00707609">
        <w:rPr>
          <w:rStyle w:val="tableentry"/>
          <w:sz w:val="22"/>
          <w:szCs w:val="22"/>
          <w:lang w:val="lt-LT"/>
        </w:rPr>
        <w:t>ui</w:t>
      </w:r>
      <w:r w:rsidRPr="00707609">
        <w:rPr>
          <w:sz w:val="22"/>
          <w:szCs w:val="22"/>
          <w:lang w:val="lt-LT"/>
        </w:rPr>
        <w:t>.</w:t>
      </w:r>
    </w:p>
    <w:p w14:paraId="2A386169" w14:textId="77777777" w:rsidR="00707609" w:rsidRDefault="00D26CD3" w:rsidP="00707609">
      <w:pPr>
        <w:pStyle w:val="ListParagraph"/>
        <w:numPr>
          <w:ilvl w:val="1"/>
          <w:numId w:val="22"/>
        </w:numPr>
        <w:jc w:val="both"/>
        <w:rPr>
          <w:sz w:val="22"/>
          <w:szCs w:val="22"/>
          <w:lang w:val="lt-LT"/>
        </w:rPr>
      </w:pPr>
      <w:r w:rsidRPr="00707609">
        <w:rPr>
          <w:sz w:val="22"/>
          <w:szCs w:val="22"/>
          <w:lang w:val="lt-LT"/>
        </w:rPr>
        <w:t>Aplinkos apsaugos agentūros raštas 2024-</w:t>
      </w:r>
      <w:r w:rsidR="00C0502B" w:rsidRPr="00707609">
        <w:rPr>
          <w:sz w:val="22"/>
          <w:szCs w:val="22"/>
          <w:lang w:val="lt-LT"/>
        </w:rPr>
        <w:t>11</w:t>
      </w:r>
      <w:r w:rsidRPr="00707609">
        <w:rPr>
          <w:sz w:val="22"/>
          <w:szCs w:val="22"/>
          <w:lang w:val="lt-LT"/>
        </w:rPr>
        <w:t>-</w:t>
      </w:r>
      <w:r w:rsidR="00C0502B" w:rsidRPr="00707609">
        <w:rPr>
          <w:sz w:val="22"/>
          <w:szCs w:val="22"/>
          <w:lang w:val="lt-LT"/>
        </w:rPr>
        <w:t>05</w:t>
      </w:r>
      <w:r w:rsidRPr="00707609">
        <w:rPr>
          <w:sz w:val="22"/>
          <w:szCs w:val="22"/>
          <w:lang w:val="lt-LT"/>
        </w:rPr>
        <w:t xml:space="preserve">  Nr. </w:t>
      </w:r>
      <w:r w:rsidR="00C0502B" w:rsidRPr="00707609">
        <w:rPr>
          <w:sz w:val="22"/>
          <w:szCs w:val="22"/>
          <w:lang w:val="lt-LT"/>
        </w:rPr>
        <w:t xml:space="preserve">(30-1)-A4E-12385 </w:t>
      </w:r>
      <w:r w:rsidRPr="00707609">
        <w:rPr>
          <w:rStyle w:val="tableentry"/>
          <w:sz w:val="22"/>
          <w:szCs w:val="22"/>
          <w:lang w:val="lt-LT"/>
        </w:rPr>
        <w:t>„Dėl UAB Alytaus regiono atliekų tvarkymo centr</w:t>
      </w:r>
      <w:r w:rsidR="00C0502B" w:rsidRPr="00707609">
        <w:rPr>
          <w:rStyle w:val="tableentry"/>
          <w:sz w:val="22"/>
          <w:szCs w:val="22"/>
          <w:lang w:val="lt-LT"/>
        </w:rPr>
        <w:t>o</w:t>
      </w:r>
      <w:r w:rsidRPr="00707609">
        <w:rPr>
          <w:rStyle w:val="tableentry"/>
          <w:sz w:val="22"/>
          <w:szCs w:val="22"/>
          <w:lang w:val="lt-LT"/>
        </w:rPr>
        <w:t xml:space="preserve"> Alytaus regioninio nepavojingų atliekų sąvartyno</w:t>
      </w:r>
      <w:r w:rsidR="0072663A" w:rsidRPr="00707609">
        <w:rPr>
          <w:rStyle w:val="tableentry"/>
          <w:sz w:val="22"/>
          <w:szCs w:val="22"/>
          <w:lang w:val="lt-LT"/>
        </w:rPr>
        <w:t xml:space="preserve"> </w:t>
      </w:r>
      <w:r w:rsidRPr="00707609">
        <w:rPr>
          <w:rStyle w:val="tableentry"/>
          <w:sz w:val="22"/>
          <w:szCs w:val="22"/>
          <w:lang w:val="lt-LT"/>
        </w:rPr>
        <w:t xml:space="preserve">paraiškos TIPK Nr. </w:t>
      </w:r>
      <w:r w:rsidRPr="00707609">
        <w:rPr>
          <w:bCs/>
          <w:sz w:val="22"/>
          <w:szCs w:val="22"/>
          <w:lang w:val="lt-LT" w:eastAsia="lt-LT"/>
        </w:rPr>
        <w:t>T-A.2-4/2015</w:t>
      </w:r>
      <w:r w:rsidRPr="00707609">
        <w:rPr>
          <w:rStyle w:val="tableentry"/>
          <w:sz w:val="22"/>
          <w:szCs w:val="22"/>
          <w:lang w:val="lt-LT"/>
        </w:rPr>
        <w:t xml:space="preserve"> leidimui pakeisti</w:t>
      </w:r>
      <w:r w:rsidRPr="00707609">
        <w:rPr>
          <w:sz w:val="22"/>
          <w:szCs w:val="22"/>
          <w:lang w:val="lt-LT"/>
        </w:rPr>
        <w:t>“, siųstas Aplinkos apsaugos departamentui prie Aplinkos ministerijos;</w:t>
      </w:r>
    </w:p>
    <w:p w14:paraId="0EF5C7C7" w14:textId="77777777" w:rsidR="00707609" w:rsidRDefault="00D26CD3" w:rsidP="00707609">
      <w:pPr>
        <w:pStyle w:val="ListParagraph"/>
        <w:numPr>
          <w:ilvl w:val="1"/>
          <w:numId w:val="22"/>
        </w:numPr>
        <w:jc w:val="both"/>
        <w:rPr>
          <w:sz w:val="22"/>
          <w:szCs w:val="22"/>
          <w:lang w:val="lt-LT"/>
        </w:rPr>
      </w:pPr>
      <w:r w:rsidRPr="00707609">
        <w:rPr>
          <w:sz w:val="22"/>
          <w:szCs w:val="22"/>
          <w:lang w:val="lt-LT"/>
        </w:rPr>
        <w:t>Aplinkos apsaugos agentūros 2024-</w:t>
      </w:r>
      <w:r w:rsidR="0072663A" w:rsidRPr="00707609">
        <w:rPr>
          <w:sz w:val="22"/>
          <w:szCs w:val="22"/>
          <w:lang w:val="lt-LT"/>
        </w:rPr>
        <w:t>11</w:t>
      </w:r>
      <w:r w:rsidRPr="00707609">
        <w:rPr>
          <w:sz w:val="22"/>
          <w:szCs w:val="22"/>
          <w:lang w:val="lt-LT"/>
        </w:rPr>
        <w:t>-</w:t>
      </w:r>
      <w:r w:rsidR="0072663A" w:rsidRPr="00707609">
        <w:rPr>
          <w:sz w:val="22"/>
          <w:szCs w:val="22"/>
          <w:lang w:val="lt-LT"/>
        </w:rPr>
        <w:t>05</w:t>
      </w:r>
      <w:r w:rsidRPr="00707609">
        <w:rPr>
          <w:sz w:val="22"/>
          <w:szCs w:val="22"/>
          <w:lang w:val="lt-LT"/>
        </w:rPr>
        <w:t xml:space="preserve"> raštas Nr. </w:t>
      </w:r>
      <w:r w:rsidR="0072663A" w:rsidRPr="00707609">
        <w:rPr>
          <w:sz w:val="22"/>
          <w:szCs w:val="22"/>
          <w:lang w:val="lt-LT"/>
        </w:rPr>
        <w:t xml:space="preserve">(30-1)-A4E-12386 </w:t>
      </w:r>
      <w:r w:rsidRPr="00707609">
        <w:rPr>
          <w:rStyle w:val="tableentry"/>
          <w:sz w:val="22"/>
          <w:szCs w:val="22"/>
          <w:lang w:val="lt-LT"/>
        </w:rPr>
        <w:t xml:space="preserve">„Dėl </w:t>
      </w:r>
      <w:r w:rsidRPr="00707609">
        <w:rPr>
          <w:sz w:val="22"/>
          <w:szCs w:val="22"/>
          <w:lang w:val="lt-LT"/>
        </w:rPr>
        <w:t xml:space="preserve">UAB „Alytaus regiono atliekų tvarkymo centras“ </w:t>
      </w:r>
      <w:r w:rsidRPr="00707609">
        <w:rPr>
          <w:rStyle w:val="tableentry"/>
          <w:sz w:val="22"/>
          <w:szCs w:val="22"/>
          <w:lang w:val="lt-LT"/>
        </w:rPr>
        <w:t>Alytaus regioninio nepavojingų atliekų sąvartyno</w:t>
      </w:r>
      <w:r w:rsidR="00946F5F" w:rsidRPr="00707609">
        <w:rPr>
          <w:rStyle w:val="tableentry"/>
          <w:sz w:val="22"/>
          <w:szCs w:val="22"/>
          <w:lang w:val="lt-LT"/>
        </w:rPr>
        <w:t xml:space="preserve"> </w:t>
      </w:r>
      <w:r w:rsidRPr="00707609">
        <w:rPr>
          <w:rStyle w:val="tableentry"/>
          <w:sz w:val="22"/>
          <w:szCs w:val="22"/>
          <w:lang w:val="lt-LT"/>
        </w:rPr>
        <w:t xml:space="preserve">paraiškos TIPK leidimui Nr. </w:t>
      </w:r>
      <w:r w:rsidRPr="00707609">
        <w:rPr>
          <w:sz w:val="22"/>
          <w:szCs w:val="22"/>
          <w:lang w:val="lt-LT"/>
        </w:rPr>
        <w:t>T-A.2-4/2015</w:t>
      </w:r>
      <w:r w:rsidRPr="00707609">
        <w:rPr>
          <w:rStyle w:val="tableentry"/>
          <w:sz w:val="22"/>
          <w:szCs w:val="22"/>
          <w:lang w:val="lt-LT"/>
        </w:rPr>
        <w:t xml:space="preserve"> pakeisti</w:t>
      </w:r>
      <w:r w:rsidRPr="00707609">
        <w:rPr>
          <w:sz w:val="22"/>
          <w:szCs w:val="22"/>
          <w:lang w:val="lt-LT"/>
        </w:rPr>
        <w:t>“ siųstas Nacionaliniam visuomenės sveikatos centrui prie Sveikatos apsaugos ministerijos;</w:t>
      </w:r>
    </w:p>
    <w:p w14:paraId="692237BB" w14:textId="77777777" w:rsidR="00707609" w:rsidRDefault="00D26CD3" w:rsidP="00707609">
      <w:pPr>
        <w:pStyle w:val="ListParagraph"/>
        <w:numPr>
          <w:ilvl w:val="1"/>
          <w:numId w:val="22"/>
        </w:numPr>
        <w:jc w:val="both"/>
        <w:rPr>
          <w:sz w:val="22"/>
          <w:szCs w:val="22"/>
          <w:lang w:val="lt-LT"/>
        </w:rPr>
      </w:pPr>
      <w:r w:rsidRPr="00707609">
        <w:rPr>
          <w:sz w:val="22"/>
          <w:szCs w:val="22"/>
          <w:lang w:val="lt-LT"/>
        </w:rPr>
        <w:t>Aplinkos apsaugos agentūros 2024-</w:t>
      </w:r>
      <w:r w:rsidR="007003C3" w:rsidRPr="00707609">
        <w:rPr>
          <w:sz w:val="22"/>
          <w:szCs w:val="22"/>
          <w:lang w:val="lt-LT"/>
        </w:rPr>
        <w:t>12</w:t>
      </w:r>
      <w:r w:rsidRPr="00707609">
        <w:rPr>
          <w:sz w:val="22"/>
          <w:szCs w:val="22"/>
          <w:lang w:val="lt-LT"/>
        </w:rPr>
        <w:t>-0</w:t>
      </w:r>
      <w:r w:rsidR="007003C3" w:rsidRPr="00707609">
        <w:rPr>
          <w:sz w:val="22"/>
          <w:szCs w:val="22"/>
          <w:lang w:val="lt-LT"/>
        </w:rPr>
        <w:t>5</w:t>
      </w:r>
      <w:r w:rsidRPr="00707609">
        <w:rPr>
          <w:sz w:val="22"/>
          <w:szCs w:val="22"/>
          <w:lang w:val="lt-LT"/>
        </w:rPr>
        <w:t xml:space="preserve"> raštas Nr. </w:t>
      </w:r>
      <w:r w:rsidR="007003C3" w:rsidRPr="00707609">
        <w:rPr>
          <w:sz w:val="22"/>
          <w:szCs w:val="22"/>
          <w:lang w:val="lt-LT"/>
        </w:rPr>
        <w:t xml:space="preserve">(30-1)-A4E-13519 </w:t>
      </w:r>
      <w:r w:rsidRPr="00707609">
        <w:rPr>
          <w:sz w:val="22"/>
          <w:szCs w:val="22"/>
          <w:lang w:val="lt-LT"/>
        </w:rPr>
        <w:t xml:space="preserve">„Sprendimas nepriimti UAB </w:t>
      </w:r>
      <w:r w:rsidRPr="00707609">
        <w:rPr>
          <w:rStyle w:val="tableentry"/>
          <w:sz w:val="22"/>
          <w:szCs w:val="22"/>
          <w:lang w:val="lt-LT"/>
        </w:rPr>
        <w:t>Alytaus regiono atliekų tvarkymo centro</w:t>
      </w:r>
      <w:r w:rsidRPr="00707609">
        <w:rPr>
          <w:sz w:val="22"/>
          <w:szCs w:val="22"/>
          <w:lang w:val="lt-LT"/>
        </w:rPr>
        <w:t xml:space="preserve"> Alytaus regioninio nepavojingų atliekų sąvartyno </w:t>
      </w:r>
      <w:r w:rsidR="009D1196" w:rsidRPr="00707609">
        <w:rPr>
          <w:sz w:val="22"/>
          <w:szCs w:val="22"/>
          <w:lang w:val="lt-LT"/>
        </w:rPr>
        <w:t xml:space="preserve">patikslintos </w:t>
      </w:r>
      <w:r w:rsidRPr="00707609">
        <w:rPr>
          <w:sz w:val="22"/>
          <w:szCs w:val="22"/>
          <w:lang w:val="lt-LT"/>
        </w:rPr>
        <w:t>paraišk</w:t>
      </w:r>
      <w:r w:rsidR="009D1196" w:rsidRPr="00707609">
        <w:rPr>
          <w:sz w:val="22"/>
          <w:szCs w:val="22"/>
          <w:lang w:val="lt-LT"/>
        </w:rPr>
        <w:t>os</w:t>
      </w:r>
      <w:r w:rsidRPr="00707609">
        <w:rPr>
          <w:sz w:val="22"/>
          <w:szCs w:val="22"/>
          <w:lang w:val="lt-LT"/>
        </w:rPr>
        <w:t xml:space="preserve"> TIPK leidimui </w:t>
      </w:r>
      <w:r w:rsidRPr="00707609">
        <w:rPr>
          <w:rStyle w:val="tableentry"/>
          <w:sz w:val="22"/>
          <w:szCs w:val="22"/>
          <w:lang w:val="lt-LT"/>
        </w:rPr>
        <w:t xml:space="preserve">Nr. </w:t>
      </w:r>
      <w:r w:rsidRPr="00707609">
        <w:rPr>
          <w:bCs/>
          <w:sz w:val="22"/>
          <w:szCs w:val="22"/>
          <w:lang w:val="lt-LT" w:eastAsia="lt-LT"/>
        </w:rPr>
        <w:t>T-A.2-4/2015</w:t>
      </w:r>
      <w:r w:rsidRPr="00707609">
        <w:rPr>
          <w:rStyle w:val="tableentry"/>
          <w:sz w:val="22"/>
          <w:szCs w:val="22"/>
          <w:lang w:val="lt-LT"/>
        </w:rPr>
        <w:t xml:space="preserve"> </w:t>
      </w:r>
      <w:r w:rsidRPr="00707609">
        <w:rPr>
          <w:sz w:val="22"/>
          <w:szCs w:val="22"/>
          <w:lang w:val="lt-LT"/>
        </w:rPr>
        <w:t xml:space="preserve">pakeisti“, siųstas UAB </w:t>
      </w:r>
      <w:r w:rsidRPr="00707609">
        <w:rPr>
          <w:rStyle w:val="tableentry"/>
          <w:sz w:val="22"/>
          <w:szCs w:val="22"/>
          <w:lang w:val="lt-LT"/>
        </w:rPr>
        <w:t>Alytaus regiono atliekų tvarkymo centrui</w:t>
      </w:r>
      <w:r w:rsidRPr="00707609">
        <w:rPr>
          <w:sz w:val="22"/>
          <w:szCs w:val="22"/>
          <w:lang w:val="lt-LT"/>
        </w:rPr>
        <w:t>.</w:t>
      </w:r>
    </w:p>
    <w:p w14:paraId="24B53AF4" w14:textId="77777777" w:rsidR="00707609" w:rsidRDefault="00D31D0F" w:rsidP="00707609">
      <w:pPr>
        <w:pStyle w:val="ListParagraph"/>
        <w:numPr>
          <w:ilvl w:val="1"/>
          <w:numId w:val="22"/>
        </w:numPr>
        <w:jc w:val="both"/>
        <w:rPr>
          <w:sz w:val="22"/>
          <w:szCs w:val="22"/>
          <w:lang w:val="lt-LT"/>
        </w:rPr>
      </w:pPr>
      <w:r w:rsidRPr="00707609">
        <w:rPr>
          <w:sz w:val="22"/>
          <w:szCs w:val="22"/>
          <w:lang w:val="lt-LT"/>
        </w:rPr>
        <w:t xml:space="preserve">Aplinkos apsaugos agentūros raštas 2025-01-22  Nr.  </w:t>
      </w:r>
      <w:r w:rsidR="000B115E" w:rsidRPr="00707609">
        <w:rPr>
          <w:sz w:val="22"/>
          <w:szCs w:val="22"/>
          <w:lang w:val="lt-LT"/>
        </w:rPr>
        <w:t xml:space="preserve">(30-1)-A4E-671 </w:t>
      </w:r>
      <w:r w:rsidRPr="00707609">
        <w:rPr>
          <w:rStyle w:val="tableentry"/>
          <w:sz w:val="22"/>
          <w:szCs w:val="22"/>
          <w:lang w:val="lt-LT"/>
        </w:rPr>
        <w:t xml:space="preserve">„Dėl UAB Alytaus regiono atliekų tvarkymo centro Alytaus regioninio nepavojingų atliekų sąvartyno paraiškos TIPK Nr. </w:t>
      </w:r>
      <w:r w:rsidRPr="00707609">
        <w:rPr>
          <w:bCs/>
          <w:sz w:val="22"/>
          <w:szCs w:val="22"/>
          <w:lang w:val="lt-LT" w:eastAsia="lt-LT"/>
        </w:rPr>
        <w:t>T-A.2-4/2015</w:t>
      </w:r>
      <w:r w:rsidRPr="00707609">
        <w:rPr>
          <w:rStyle w:val="tableentry"/>
          <w:sz w:val="22"/>
          <w:szCs w:val="22"/>
          <w:lang w:val="lt-LT"/>
        </w:rPr>
        <w:t xml:space="preserve"> leidimui pakeisti</w:t>
      </w:r>
      <w:r w:rsidRPr="00707609">
        <w:rPr>
          <w:sz w:val="22"/>
          <w:szCs w:val="22"/>
          <w:lang w:val="lt-LT"/>
        </w:rPr>
        <w:t>“, siųstas Aplinkos apsaugos departamentui prie Aplinkos ministerijos;</w:t>
      </w:r>
    </w:p>
    <w:p w14:paraId="124EC3C9" w14:textId="77777777" w:rsidR="00707609" w:rsidRDefault="00224A2B" w:rsidP="00707609">
      <w:pPr>
        <w:pStyle w:val="ListParagraph"/>
        <w:numPr>
          <w:ilvl w:val="1"/>
          <w:numId w:val="22"/>
        </w:numPr>
        <w:jc w:val="both"/>
        <w:rPr>
          <w:sz w:val="22"/>
          <w:szCs w:val="22"/>
          <w:lang w:val="lt-LT"/>
        </w:rPr>
      </w:pPr>
      <w:r w:rsidRPr="00707609">
        <w:rPr>
          <w:sz w:val="22"/>
          <w:szCs w:val="22"/>
          <w:lang w:val="lt-LT"/>
        </w:rPr>
        <w:lastRenderedPageBreak/>
        <w:t>Paraiška</w:t>
      </w:r>
      <w:r w:rsidRPr="00707609">
        <w:rPr>
          <w:noProof/>
          <w:sz w:val="22"/>
          <w:szCs w:val="22"/>
          <w:lang w:val="lt-LT"/>
        </w:rPr>
        <w:t xml:space="preserve"> suderinta 2025-0</w:t>
      </w:r>
      <w:r w:rsidR="00133F9A" w:rsidRPr="00707609">
        <w:rPr>
          <w:noProof/>
          <w:sz w:val="22"/>
          <w:szCs w:val="22"/>
          <w:lang w:val="lt-LT"/>
        </w:rPr>
        <w:t>2</w:t>
      </w:r>
      <w:r w:rsidRPr="00707609">
        <w:rPr>
          <w:noProof/>
          <w:sz w:val="22"/>
          <w:szCs w:val="22"/>
          <w:lang w:val="lt-LT"/>
        </w:rPr>
        <w:t>-0</w:t>
      </w:r>
      <w:r w:rsidR="00133F9A" w:rsidRPr="00707609">
        <w:rPr>
          <w:noProof/>
          <w:sz w:val="22"/>
          <w:szCs w:val="22"/>
          <w:lang w:val="lt-LT"/>
        </w:rPr>
        <w:t>5</w:t>
      </w:r>
      <w:r w:rsidRPr="00707609">
        <w:rPr>
          <w:noProof/>
          <w:sz w:val="22"/>
          <w:szCs w:val="22"/>
          <w:lang w:val="lt-LT"/>
        </w:rPr>
        <w:t xml:space="preserve"> raštu Nr.</w:t>
      </w:r>
      <w:r w:rsidRPr="00707609">
        <w:rPr>
          <w:rFonts w:eastAsia="TimesNewRomanPSMT"/>
          <w:sz w:val="22"/>
          <w:szCs w:val="22"/>
          <w:lang w:val="lt-LT"/>
          <w14:ligatures w14:val="standardContextual"/>
        </w:rPr>
        <w:t xml:space="preserve"> </w:t>
      </w:r>
      <w:r w:rsidR="00133F9A" w:rsidRPr="00707609">
        <w:rPr>
          <w:rFonts w:eastAsia="TimesNewRomanPSMT"/>
          <w:sz w:val="22"/>
          <w:szCs w:val="22"/>
          <w:lang w:val="pt-BR"/>
          <w14:ligatures w14:val="standardContextual"/>
        </w:rPr>
        <w:t>AD5-2335</w:t>
      </w:r>
      <w:r w:rsidRPr="00707609">
        <w:rPr>
          <w:rFonts w:eastAsia="TimesNewRomanPSMT"/>
          <w:sz w:val="22"/>
          <w:szCs w:val="22"/>
          <w:lang w:val="lt-LT"/>
          <w14:ligatures w14:val="standardContextual"/>
        </w:rPr>
        <w:t xml:space="preserve"> </w:t>
      </w:r>
      <w:r w:rsidRPr="00707609">
        <w:rPr>
          <w:noProof/>
          <w:sz w:val="22"/>
          <w:szCs w:val="22"/>
          <w:lang w:val="lt-LT"/>
        </w:rPr>
        <w:t>su Aplinkos apsaugos departamentu prie Aplinkos ministerijos Aplinkos kokybės departamentu;</w:t>
      </w:r>
    </w:p>
    <w:p w14:paraId="7A5E4A39" w14:textId="446C859D" w:rsidR="00707609" w:rsidRPr="00707609" w:rsidRDefault="000B115E" w:rsidP="00707609">
      <w:pPr>
        <w:pStyle w:val="ListParagraph"/>
        <w:numPr>
          <w:ilvl w:val="1"/>
          <w:numId w:val="22"/>
        </w:numPr>
        <w:jc w:val="both"/>
        <w:rPr>
          <w:sz w:val="22"/>
          <w:szCs w:val="22"/>
          <w:lang w:val="lt-LT"/>
        </w:rPr>
      </w:pPr>
      <w:r w:rsidRPr="00707609">
        <w:rPr>
          <w:sz w:val="22"/>
          <w:szCs w:val="22"/>
          <w:lang w:val="lt-LT"/>
        </w:rPr>
        <w:t>Aplinkos apsaugos agentūros 202</w:t>
      </w:r>
      <w:r w:rsidR="003F4F91" w:rsidRPr="00707609">
        <w:rPr>
          <w:sz w:val="22"/>
          <w:szCs w:val="22"/>
          <w:lang w:val="lt-LT"/>
        </w:rPr>
        <w:t>5</w:t>
      </w:r>
      <w:r w:rsidRPr="00707609">
        <w:rPr>
          <w:sz w:val="22"/>
          <w:szCs w:val="22"/>
          <w:lang w:val="lt-LT"/>
        </w:rPr>
        <w:t>-</w:t>
      </w:r>
      <w:r w:rsidR="009A676D" w:rsidRPr="00707609">
        <w:rPr>
          <w:sz w:val="22"/>
          <w:szCs w:val="22"/>
          <w:lang w:val="lt-LT"/>
        </w:rPr>
        <w:t>03</w:t>
      </w:r>
      <w:r w:rsidRPr="00707609">
        <w:rPr>
          <w:sz w:val="22"/>
          <w:szCs w:val="22"/>
          <w:lang w:val="lt-LT"/>
        </w:rPr>
        <w:t>-0</w:t>
      </w:r>
      <w:r w:rsidR="009A676D" w:rsidRPr="00707609">
        <w:rPr>
          <w:sz w:val="22"/>
          <w:szCs w:val="22"/>
          <w:lang w:val="lt-LT"/>
        </w:rPr>
        <w:t>4</w:t>
      </w:r>
      <w:r w:rsidRPr="00707609">
        <w:rPr>
          <w:sz w:val="22"/>
          <w:szCs w:val="22"/>
          <w:lang w:val="lt-LT"/>
        </w:rPr>
        <w:t xml:space="preserve"> raštas Nr. </w:t>
      </w:r>
      <w:r w:rsidR="009A676D" w:rsidRPr="00707609">
        <w:rPr>
          <w:sz w:val="22"/>
          <w:szCs w:val="22"/>
          <w:lang w:val="lt-LT"/>
        </w:rPr>
        <w:t xml:space="preserve">(30-1)-A4E-2389 </w:t>
      </w:r>
      <w:r w:rsidRPr="00707609">
        <w:rPr>
          <w:sz w:val="22"/>
          <w:szCs w:val="22"/>
          <w:lang w:val="lt-LT"/>
        </w:rPr>
        <w:t xml:space="preserve">„Sprendimas priimti UAB </w:t>
      </w:r>
      <w:r w:rsidRPr="00707609">
        <w:rPr>
          <w:rStyle w:val="tableentry"/>
          <w:sz w:val="22"/>
          <w:szCs w:val="22"/>
          <w:lang w:val="lt-LT"/>
        </w:rPr>
        <w:t>Alytaus regiono atliekų tvarkymo centro</w:t>
      </w:r>
      <w:r w:rsidRPr="00707609">
        <w:rPr>
          <w:sz w:val="22"/>
          <w:szCs w:val="22"/>
          <w:lang w:val="lt-LT"/>
        </w:rPr>
        <w:t xml:space="preserve"> Alytaus regioninio nepavojingų atliekų sąvartyno patikslint</w:t>
      </w:r>
      <w:r w:rsidR="00D700B0" w:rsidRPr="00707609">
        <w:rPr>
          <w:sz w:val="22"/>
          <w:szCs w:val="22"/>
          <w:lang w:val="lt-LT"/>
        </w:rPr>
        <w:t>ą</w:t>
      </w:r>
      <w:r w:rsidRPr="00707609">
        <w:rPr>
          <w:sz w:val="22"/>
          <w:szCs w:val="22"/>
          <w:lang w:val="lt-LT"/>
        </w:rPr>
        <w:t xml:space="preserve"> paraišk</w:t>
      </w:r>
      <w:r w:rsidR="00D700B0" w:rsidRPr="00707609">
        <w:rPr>
          <w:sz w:val="22"/>
          <w:szCs w:val="22"/>
          <w:lang w:val="lt-LT"/>
        </w:rPr>
        <w:t>ą</w:t>
      </w:r>
      <w:r w:rsidRPr="00707609">
        <w:rPr>
          <w:sz w:val="22"/>
          <w:szCs w:val="22"/>
          <w:lang w:val="lt-LT"/>
        </w:rPr>
        <w:t xml:space="preserve"> TIPK leidimui </w:t>
      </w:r>
      <w:r w:rsidRPr="00707609">
        <w:rPr>
          <w:rStyle w:val="tableentry"/>
          <w:sz w:val="22"/>
          <w:szCs w:val="22"/>
          <w:lang w:val="lt-LT"/>
        </w:rPr>
        <w:t xml:space="preserve">Nr. </w:t>
      </w:r>
      <w:r w:rsidRPr="00707609">
        <w:rPr>
          <w:bCs/>
          <w:sz w:val="22"/>
          <w:szCs w:val="22"/>
          <w:lang w:val="lt-LT" w:eastAsia="lt-LT"/>
        </w:rPr>
        <w:t>T-A.2-4/2015</w:t>
      </w:r>
      <w:r w:rsidRPr="00707609">
        <w:rPr>
          <w:rStyle w:val="tableentry"/>
          <w:sz w:val="22"/>
          <w:szCs w:val="22"/>
          <w:lang w:val="lt-LT"/>
        </w:rPr>
        <w:t xml:space="preserve"> </w:t>
      </w:r>
      <w:r w:rsidRPr="00707609">
        <w:rPr>
          <w:sz w:val="22"/>
          <w:szCs w:val="22"/>
          <w:lang w:val="lt-LT"/>
        </w:rPr>
        <w:t xml:space="preserve">pakeisti“, siųstas UAB </w:t>
      </w:r>
      <w:r w:rsidRPr="00707609">
        <w:rPr>
          <w:rStyle w:val="tableentry"/>
          <w:sz w:val="22"/>
          <w:szCs w:val="22"/>
          <w:lang w:val="lt-LT"/>
        </w:rPr>
        <w:t>Alytaus regiono atliekų tvarkymo centrui</w:t>
      </w:r>
      <w:r w:rsidRPr="00707609">
        <w:rPr>
          <w:sz w:val="22"/>
          <w:szCs w:val="22"/>
          <w:lang w:val="lt-LT"/>
        </w:rPr>
        <w:t>.</w:t>
      </w:r>
    </w:p>
    <w:p w14:paraId="1091F8A4" w14:textId="707CB0F6" w:rsidR="008F769A" w:rsidRPr="00707609" w:rsidRDefault="008F769A" w:rsidP="00707609">
      <w:pPr>
        <w:pStyle w:val="ListParagraph"/>
        <w:numPr>
          <w:ilvl w:val="0"/>
          <w:numId w:val="7"/>
        </w:numPr>
        <w:jc w:val="both"/>
        <w:rPr>
          <w:sz w:val="22"/>
          <w:szCs w:val="22"/>
          <w:lang w:val="lt-LT"/>
        </w:rPr>
      </w:pPr>
      <w:r w:rsidRPr="00707609">
        <w:rPr>
          <w:sz w:val="22"/>
          <w:szCs w:val="22"/>
          <w:lang w:val="lt-LT"/>
        </w:rPr>
        <w:t xml:space="preserve">Atliekų naudojimo ar šalinimo techninis reglamentas </w:t>
      </w:r>
      <w:r w:rsidR="0076435C">
        <w:rPr>
          <w:sz w:val="22"/>
          <w:szCs w:val="22"/>
          <w:lang w:val="lt-LT"/>
        </w:rPr>
        <w:t xml:space="preserve">ir jo priedai </w:t>
      </w:r>
      <w:r w:rsidR="0076435C" w:rsidRPr="00707609">
        <w:rPr>
          <w:sz w:val="22"/>
          <w:szCs w:val="22"/>
          <w:lang w:val="lt-LT"/>
        </w:rPr>
        <w:t>(patvirtinta</w:t>
      </w:r>
      <w:r w:rsidR="0076435C">
        <w:rPr>
          <w:sz w:val="22"/>
          <w:szCs w:val="22"/>
          <w:lang w:val="lt-LT"/>
        </w:rPr>
        <w:t>s</w:t>
      </w:r>
      <w:r w:rsidR="0076435C" w:rsidRPr="00707609">
        <w:rPr>
          <w:sz w:val="22"/>
          <w:szCs w:val="22"/>
          <w:lang w:val="lt-LT"/>
        </w:rPr>
        <w:t xml:space="preserve"> įmonės atstovo 2025-01-09)</w:t>
      </w:r>
      <w:r w:rsidR="0076435C">
        <w:rPr>
          <w:sz w:val="22"/>
          <w:szCs w:val="22"/>
          <w:lang w:val="lt-LT"/>
        </w:rPr>
        <w:t>.</w:t>
      </w:r>
    </w:p>
    <w:p w14:paraId="6E6A08CD" w14:textId="4597A2DF" w:rsidR="00707609" w:rsidRDefault="00326D0D" w:rsidP="00707609">
      <w:pPr>
        <w:pStyle w:val="ListParagraph"/>
        <w:numPr>
          <w:ilvl w:val="0"/>
          <w:numId w:val="7"/>
        </w:numPr>
        <w:jc w:val="both"/>
        <w:rPr>
          <w:sz w:val="22"/>
          <w:szCs w:val="22"/>
          <w:lang w:val="pt-PT"/>
        </w:rPr>
      </w:pPr>
      <w:r>
        <w:rPr>
          <w:sz w:val="22"/>
          <w:szCs w:val="22"/>
          <w:lang w:val="pt-PT"/>
        </w:rPr>
        <w:t>A</w:t>
      </w:r>
      <w:r w:rsidR="008634F8">
        <w:rPr>
          <w:sz w:val="22"/>
          <w:szCs w:val="22"/>
          <w:lang w:val="pt-PT"/>
        </w:rPr>
        <w:t xml:space="preserve">plinkos </w:t>
      </w:r>
      <w:r w:rsidR="00707609">
        <w:rPr>
          <w:sz w:val="22"/>
          <w:szCs w:val="22"/>
          <w:lang w:val="pt-PT"/>
        </w:rPr>
        <w:t>monitoringo programa (patvirtinta įmonės atstovo 2025-01-0</w:t>
      </w:r>
      <w:r w:rsidR="00F7748A">
        <w:rPr>
          <w:sz w:val="22"/>
          <w:szCs w:val="22"/>
          <w:lang w:val="pt-PT"/>
        </w:rPr>
        <w:t>9</w:t>
      </w:r>
      <w:r w:rsidR="00707609">
        <w:rPr>
          <w:sz w:val="22"/>
          <w:szCs w:val="22"/>
          <w:lang w:val="pt-PT"/>
        </w:rPr>
        <w:t>)</w:t>
      </w:r>
      <w:r w:rsidR="0076435C">
        <w:rPr>
          <w:sz w:val="22"/>
          <w:szCs w:val="22"/>
          <w:lang w:val="pt-PT"/>
        </w:rPr>
        <w:t>.</w:t>
      </w:r>
    </w:p>
    <w:p w14:paraId="74E080D4" w14:textId="4D132981" w:rsidR="00707609" w:rsidRDefault="009C1C96" w:rsidP="00707609">
      <w:pPr>
        <w:pStyle w:val="ListParagraph"/>
        <w:numPr>
          <w:ilvl w:val="0"/>
          <w:numId w:val="7"/>
        </w:numPr>
        <w:jc w:val="both"/>
        <w:rPr>
          <w:sz w:val="22"/>
          <w:szCs w:val="22"/>
          <w:lang w:val="pt-PT"/>
        </w:rPr>
      </w:pPr>
      <w:r>
        <w:rPr>
          <w:sz w:val="22"/>
          <w:szCs w:val="22"/>
          <w:lang w:val="pt-PT"/>
        </w:rPr>
        <w:t>Sklypo planas su inžineriniais tinklais</w:t>
      </w:r>
      <w:r w:rsidR="00707609">
        <w:rPr>
          <w:sz w:val="22"/>
          <w:szCs w:val="22"/>
          <w:lang w:val="pt-PT"/>
        </w:rPr>
        <w:t>.</w:t>
      </w:r>
    </w:p>
    <w:p w14:paraId="63BB35A2" w14:textId="77777777" w:rsidR="00707609" w:rsidRPr="00E83F9F" w:rsidRDefault="00707609" w:rsidP="00707609">
      <w:pPr>
        <w:pStyle w:val="ListParagraph"/>
        <w:numPr>
          <w:ilvl w:val="0"/>
          <w:numId w:val="7"/>
        </w:numPr>
        <w:jc w:val="both"/>
        <w:rPr>
          <w:sz w:val="22"/>
          <w:szCs w:val="22"/>
          <w:lang w:val="pt-PT"/>
        </w:rPr>
      </w:pPr>
      <w:r w:rsidRPr="00E83F9F">
        <w:rPr>
          <w:sz w:val="22"/>
          <w:szCs w:val="22"/>
          <w:lang w:val="pt-PT"/>
        </w:rPr>
        <w:t>Stacionarių oro taršos šaltinių išdėstymo objekto teritorijoje schema.</w:t>
      </w:r>
    </w:p>
    <w:p w14:paraId="16AC1384" w14:textId="77777777" w:rsidR="008F769A" w:rsidRPr="00707609" w:rsidRDefault="008F769A" w:rsidP="00707609">
      <w:pPr>
        <w:ind w:left="720"/>
        <w:jc w:val="both"/>
        <w:rPr>
          <w:sz w:val="22"/>
          <w:szCs w:val="22"/>
          <w:lang w:val="lt-LT"/>
        </w:rPr>
      </w:pPr>
    </w:p>
    <w:p w14:paraId="67E8B55A" w14:textId="77777777" w:rsidR="007524E6" w:rsidRPr="008F769A" w:rsidRDefault="007524E6" w:rsidP="0089782E">
      <w:pPr>
        <w:ind w:left="720"/>
        <w:jc w:val="both"/>
        <w:rPr>
          <w:sz w:val="22"/>
          <w:szCs w:val="22"/>
          <w:lang w:val="lt-LT"/>
        </w:rPr>
      </w:pPr>
    </w:p>
    <w:p w14:paraId="435A6117" w14:textId="13209AB4" w:rsidR="0089782E" w:rsidRDefault="0089782E" w:rsidP="0089782E">
      <w:pPr>
        <w:ind w:left="720"/>
        <w:jc w:val="both"/>
        <w:rPr>
          <w:sz w:val="22"/>
          <w:szCs w:val="22"/>
          <w:lang w:val="lt-LT"/>
        </w:rPr>
      </w:pPr>
    </w:p>
    <w:p w14:paraId="03D2C928" w14:textId="77777777" w:rsidR="004679B7" w:rsidRDefault="004679B7" w:rsidP="0089782E">
      <w:pPr>
        <w:ind w:left="720"/>
        <w:jc w:val="both"/>
        <w:rPr>
          <w:sz w:val="22"/>
          <w:szCs w:val="22"/>
          <w:lang w:val="lt-LT"/>
        </w:rPr>
      </w:pPr>
    </w:p>
    <w:p w14:paraId="5BB66A46" w14:textId="77777777" w:rsidR="004679B7" w:rsidRPr="008F769A" w:rsidRDefault="004679B7" w:rsidP="0089782E">
      <w:pPr>
        <w:ind w:left="720"/>
        <w:jc w:val="both"/>
        <w:rPr>
          <w:sz w:val="22"/>
          <w:szCs w:val="22"/>
          <w:lang w:val="lt-LT"/>
        </w:rPr>
      </w:pPr>
    </w:p>
    <w:p w14:paraId="1E190024" w14:textId="77777777" w:rsidR="00097377" w:rsidRPr="008F769A" w:rsidRDefault="00097377" w:rsidP="003E7DD9">
      <w:pPr>
        <w:ind w:left="720"/>
        <w:jc w:val="both"/>
        <w:rPr>
          <w:sz w:val="22"/>
          <w:szCs w:val="22"/>
          <w:lang w:val="lt-LT"/>
        </w:rPr>
      </w:pPr>
    </w:p>
    <w:p w14:paraId="3BAE5A2A" w14:textId="77777777" w:rsidR="00097377" w:rsidRPr="008F769A" w:rsidRDefault="00097377" w:rsidP="003E7DD9">
      <w:pPr>
        <w:ind w:left="720"/>
        <w:jc w:val="both"/>
        <w:rPr>
          <w:sz w:val="22"/>
          <w:szCs w:val="22"/>
          <w:lang w:val="lt-LT"/>
        </w:rPr>
      </w:pPr>
    </w:p>
    <w:p w14:paraId="257BC95F" w14:textId="155F55FD" w:rsidR="00554F9A" w:rsidRPr="008F769A" w:rsidRDefault="00554F9A" w:rsidP="00554F9A">
      <w:pPr>
        <w:pStyle w:val="ListParagraph"/>
        <w:ind w:left="0" w:firstLine="567"/>
        <w:rPr>
          <w:sz w:val="22"/>
          <w:szCs w:val="22"/>
          <w:u w:val="single"/>
          <w:lang w:val="lt-LT"/>
        </w:rPr>
      </w:pPr>
      <w:bookmarkStart w:id="42" w:name="part_f29b678f58354629a33290aaf8066aec"/>
      <w:bookmarkStart w:id="43" w:name="part_d7a1d953788548da879c2c7a16a3c1f2"/>
      <w:bookmarkEnd w:id="42"/>
      <w:bookmarkEnd w:id="43"/>
      <w:r w:rsidRPr="008F769A">
        <w:rPr>
          <w:sz w:val="22"/>
          <w:szCs w:val="22"/>
          <w:lang w:val="lt-LT"/>
        </w:rPr>
        <w:t xml:space="preserve">               </w:t>
      </w:r>
      <w:r w:rsidRPr="008F769A">
        <w:rPr>
          <w:sz w:val="22"/>
          <w:szCs w:val="22"/>
          <w:u w:val="single"/>
          <w:lang w:val="lt-LT"/>
        </w:rPr>
        <w:t>202</w:t>
      </w:r>
      <w:r w:rsidR="008F769A">
        <w:rPr>
          <w:sz w:val="22"/>
          <w:szCs w:val="22"/>
          <w:u w:val="single"/>
          <w:lang w:val="lt-LT"/>
        </w:rPr>
        <w:t>5</w:t>
      </w:r>
      <w:r w:rsidRPr="008F769A">
        <w:rPr>
          <w:sz w:val="22"/>
          <w:szCs w:val="22"/>
          <w:u w:val="single"/>
          <w:lang w:val="lt-LT"/>
        </w:rPr>
        <w:t xml:space="preserve"> m. </w:t>
      </w:r>
      <w:r w:rsidR="0089782E" w:rsidRPr="008F769A">
        <w:rPr>
          <w:sz w:val="22"/>
          <w:szCs w:val="22"/>
          <w:u w:val="single"/>
          <w:lang w:val="lt-LT"/>
        </w:rPr>
        <w:t xml:space="preserve">                 </w:t>
      </w:r>
      <w:r w:rsidRPr="008F769A">
        <w:rPr>
          <w:sz w:val="22"/>
          <w:szCs w:val="22"/>
          <w:u w:val="single"/>
          <w:lang w:val="lt-LT"/>
        </w:rPr>
        <w:t xml:space="preserve"> </w:t>
      </w:r>
      <w:r w:rsidR="003A5905" w:rsidRPr="008F769A">
        <w:rPr>
          <w:sz w:val="22"/>
          <w:szCs w:val="22"/>
          <w:u w:val="single"/>
          <w:lang w:val="lt-LT"/>
        </w:rPr>
        <w:t xml:space="preserve">  </w:t>
      </w:r>
      <w:r w:rsidRPr="008F769A">
        <w:rPr>
          <w:sz w:val="22"/>
          <w:szCs w:val="22"/>
          <w:u w:val="single"/>
          <w:lang w:val="lt-LT"/>
        </w:rPr>
        <w:t>d.</w:t>
      </w:r>
    </w:p>
    <w:p w14:paraId="38A0BC1E" w14:textId="740E6797" w:rsidR="00554F9A" w:rsidRDefault="00554F9A" w:rsidP="007D4C7D">
      <w:pPr>
        <w:pStyle w:val="ListParagraph"/>
        <w:ind w:left="0"/>
        <w:rPr>
          <w:sz w:val="22"/>
          <w:szCs w:val="22"/>
          <w:lang w:val="lt-LT"/>
        </w:rPr>
      </w:pPr>
      <w:r w:rsidRPr="008F769A">
        <w:rPr>
          <w:sz w:val="22"/>
          <w:szCs w:val="22"/>
          <w:lang w:val="lt-LT"/>
        </w:rPr>
        <w:t xml:space="preserve">                      </w:t>
      </w:r>
      <w:r w:rsidR="0089782E" w:rsidRPr="008F769A">
        <w:rPr>
          <w:sz w:val="22"/>
          <w:szCs w:val="22"/>
          <w:lang w:val="lt-LT"/>
        </w:rPr>
        <w:t xml:space="preserve">    </w:t>
      </w:r>
      <w:r w:rsidRPr="008F769A">
        <w:rPr>
          <w:sz w:val="22"/>
          <w:szCs w:val="22"/>
          <w:lang w:val="lt-LT"/>
        </w:rPr>
        <w:t xml:space="preserve"> (Priedų sąrašo sudarymo data)</w:t>
      </w:r>
    </w:p>
    <w:p w14:paraId="67B7D5AC" w14:textId="77777777" w:rsidR="00E5308C" w:rsidRDefault="00E5308C" w:rsidP="00554F9A">
      <w:pPr>
        <w:tabs>
          <w:tab w:val="left" w:pos="6237"/>
        </w:tabs>
        <w:jc w:val="center"/>
        <w:rPr>
          <w:sz w:val="22"/>
          <w:szCs w:val="22"/>
          <w:lang w:val="lt-LT"/>
        </w:rPr>
      </w:pPr>
    </w:p>
    <w:p w14:paraId="095DAAF6" w14:textId="31821DA3" w:rsidR="00554F9A" w:rsidRPr="008F769A" w:rsidRDefault="00554F9A" w:rsidP="00554F9A">
      <w:pPr>
        <w:tabs>
          <w:tab w:val="left" w:pos="6237"/>
        </w:tabs>
        <w:jc w:val="center"/>
        <w:rPr>
          <w:sz w:val="22"/>
          <w:szCs w:val="22"/>
          <w:lang w:val="lt-LT"/>
        </w:rPr>
      </w:pPr>
      <w:r w:rsidRPr="008F769A">
        <w:rPr>
          <w:sz w:val="22"/>
          <w:szCs w:val="22"/>
          <w:lang w:val="lt-LT"/>
        </w:rPr>
        <w:t xml:space="preserve">AAA direktorė                                   </w:t>
      </w:r>
      <w:r w:rsidRPr="008F769A">
        <w:rPr>
          <w:sz w:val="22"/>
          <w:szCs w:val="22"/>
          <w:u w:val="single"/>
          <w:lang w:val="lt-LT"/>
        </w:rPr>
        <w:t>Milda Račienė</w:t>
      </w:r>
      <w:r w:rsidRPr="008F769A">
        <w:rPr>
          <w:sz w:val="22"/>
          <w:szCs w:val="22"/>
          <w:lang w:val="lt-LT"/>
        </w:rPr>
        <w:tab/>
        <w:t xml:space="preserve">                 _____________</w:t>
      </w:r>
    </w:p>
    <w:p w14:paraId="2DD1C332" w14:textId="57D039C9" w:rsidR="00554F9A" w:rsidRPr="008F769A" w:rsidRDefault="00554F9A" w:rsidP="00DB3172">
      <w:pPr>
        <w:pStyle w:val="Footer"/>
        <w:tabs>
          <w:tab w:val="right" w:pos="6946"/>
        </w:tabs>
        <w:rPr>
          <w:sz w:val="22"/>
          <w:szCs w:val="22"/>
          <w:lang w:val="lt-LT"/>
        </w:rPr>
      </w:pPr>
      <w:r w:rsidRPr="008F769A">
        <w:rPr>
          <w:sz w:val="22"/>
          <w:szCs w:val="22"/>
          <w:lang w:val="lt-LT"/>
        </w:rPr>
        <w:t xml:space="preserve">                                                                                                      </w:t>
      </w:r>
      <w:r w:rsidR="00D55B96">
        <w:rPr>
          <w:sz w:val="22"/>
          <w:szCs w:val="22"/>
          <w:lang w:val="lt-LT"/>
        </w:rPr>
        <w:t xml:space="preserve">  </w:t>
      </w:r>
      <w:r w:rsidRPr="008F769A">
        <w:rPr>
          <w:sz w:val="22"/>
          <w:szCs w:val="22"/>
          <w:lang w:val="lt-LT"/>
        </w:rPr>
        <w:t xml:space="preserve">(Vardas, pavardė)                                           </w:t>
      </w:r>
      <w:r w:rsidR="00E5308C">
        <w:rPr>
          <w:sz w:val="22"/>
          <w:szCs w:val="22"/>
          <w:lang w:val="lt-LT"/>
        </w:rPr>
        <w:t xml:space="preserve">       </w:t>
      </w:r>
      <w:r w:rsidRPr="008F769A">
        <w:rPr>
          <w:sz w:val="22"/>
          <w:szCs w:val="22"/>
          <w:lang w:val="lt-LT"/>
        </w:rPr>
        <w:t xml:space="preserve"> (parašas)</w:t>
      </w:r>
    </w:p>
    <w:p w14:paraId="15CA5C4A" w14:textId="4F1B72C5" w:rsidR="00425DDE" w:rsidRPr="008F769A" w:rsidRDefault="00554F9A" w:rsidP="00554F9A">
      <w:pPr>
        <w:jc w:val="center"/>
        <w:rPr>
          <w:sz w:val="22"/>
          <w:szCs w:val="22"/>
          <w:lang w:val="lt-LT"/>
        </w:rPr>
      </w:pPr>
      <w:r w:rsidRPr="008F769A">
        <w:rPr>
          <w:sz w:val="22"/>
          <w:szCs w:val="22"/>
          <w:lang w:val="lt-LT"/>
        </w:rPr>
        <w:t>A. V</w:t>
      </w:r>
    </w:p>
    <w:sectPr w:rsidR="00425DDE" w:rsidRPr="008F769A" w:rsidSect="002853B7">
      <w:pgSz w:w="15840" w:h="12240" w:orient="landscape"/>
      <w:pgMar w:top="709"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B3A4B" w14:textId="77777777" w:rsidR="00FA309F" w:rsidRDefault="00FA309F" w:rsidP="00EF797A">
      <w:r>
        <w:separator/>
      </w:r>
    </w:p>
  </w:endnote>
  <w:endnote w:type="continuationSeparator" w:id="0">
    <w:p w14:paraId="4E532420" w14:textId="77777777" w:rsidR="00FA309F" w:rsidRDefault="00FA309F" w:rsidP="00EF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Klee One"/>
    <w:panose1 w:val="00000000000000000000"/>
    <w:charset w:val="00"/>
    <w:family w:val="roman"/>
    <w:notTrueType/>
    <w:pitch w:val="default"/>
    <w:sig w:usb0="00000007" w:usb1="08070000" w:usb2="00000010" w:usb3="00000000" w:csb0="00020003" w:csb1="00000000"/>
  </w:font>
  <w:font w:name="Andale Sans UI">
    <w:altName w:val="Yu Gothic"/>
    <w:charset w:val="BA"/>
    <w:family w:val="auto"/>
    <w:pitch w:val="default"/>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157069"/>
      <w:docPartObj>
        <w:docPartGallery w:val="Page Numbers (Bottom of Page)"/>
        <w:docPartUnique/>
      </w:docPartObj>
    </w:sdtPr>
    <w:sdtEndPr>
      <w:rPr>
        <w:sz w:val="22"/>
        <w:szCs w:val="22"/>
      </w:rPr>
    </w:sdtEndPr>
    <w:sdtContent>
      <w:p w14:paraId="2283FC65" w14:textId="1D445BEE" w:rsidR="00161909" w:rsidRPr="008115E9" w:rsidRDefault="00161909">
        <w:pPr>
          <w:pStyle w:val="Footer"/>
          <w:jc w:val="center"/>
          <w:rPr>
            <w:sz w:val="22"/>
            <w:szCs w:val="22"/>
          </w:rPr>
        </w:pPr>
        <w:r w:rsidRPr="008115E9">
          <w:rPr>
            <w:sz w:val="22"/>
            <w:szCs w:val="22"/>
          </w:rPr>
          <w:fldChar w:fldCharType="begin"/>
        </w:r>
        <w:r w:rsidRPr="008115E9">
          <w:rPr>
            <w:sz w:val="22"/>
            <w:szCs w:val="22"/>
          </w:rPr>
          <w:instrText>PAGE   \* MERGEFORMAT</w:instrText>
        </w:r>
        <w:r w:rsidRPr="008115E9">
          <w:rPr>
            <w:sz w:val="22"/>
            <w:szCs w:val="22"/>
          </w:rPr>
          <w:fldChar w:fldCharType="separate"/>
        </w:r>
        <w:r w:rsidRPr="008115E9">
          <w:rPr>
            <w:sz w:val="22"/>
            <w:szCs w:val="22"/>
            <w:lang w:val="lt-LT"/>
          </w:rPr>
          <w:t>2</w:t>
        </w:r>
        <w:r w:rsidRPr="008115E9">
          <w:rPr>
            <w:sz w:val="22"/>
            <w:szCs w:val="22"/>
          </w:rPr>
          <w:fldChar w:fldCharType="end"/>
        </w:r>
      </w:p>
    </w:sdtContent>
  </w:sdt>
  <w:p w14:paraId="66E2A709" w14:textId="77777777" w:rsidR="00161909" w:rsidRDefault="0016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59196" w14:textId="77777777" w:rsidR="00FA309F" w:rsidRDefault="00FA309F" w:rsidP="00EF797A">
      <w:r>
        <w:separator/>
      </w:r>
    </w:p>
  </w:footnote>
  <w:footnote w:type="continuationSeparator" w:id="0">
    <w:p w14:paraId="5CAA075F" w14:textId="77777777" w:rsidR="00FA309F" w:rsidRDefault="00FA309F" w:rsidP="00EF797A">
      <w:r>
        <w:continuationSeparator/>
      </w:r>
    </w:p>
  </w:footnote>
  <w:footnote w:id="1">
    <w:p w14:paraId="117A2C7D" w14:textId="10BF5D46" w:rsidR="007057FE" w:rsidRPr="00F14B36" w:rsidRDefault="007057FE" w:rsidP="000132A9">
      <w:pPr>
        <w:pStyle w:val="FootnoteText"/>
        <w:ind w:left="0" w:firstLine="0"/>
        <w:jc w:val="both"/>
        <w:rPr>
          <w:sz w:val="18"/>
          <w:szCs w:val="18"/>
        </w:rPr>
      </w:pPr>
      <w:r w:rsidRPr="00F14B36">
        <w:rPr>
          <w:rStyle w:val="FootnoteReference"/>
          <w:sz w:val="18"/>
          <w:szCs w:val="18"/>
        </w:rPr>
        <w:footnoteRef/>
      </w:r>
      <w:r w:rsidRPr="00F14B36">
        <w:rPr>
          <w:sz w:val="18"/>
          <w:szCs w:val="18"/>
        </w:rPr>
        <w:t xml:space="preserve"> Lietuvos higienos norma HN 33:2011 „Triukšmo ribiniai dydžiai gyvenamuosiuose ir visuomeninės paskirties pastatuose bei jų aplinkoje“, patvirtinta Lietuvos Respublikos sveikatos apsaugos</w:t>
      </w:r>
      <w:r w:rsidR="00F14B36">
        <w:rPr>
          <w:sz w:val="18"/>
          <w:szCs w:val="18"/>
        </w:rPr>
        <w:t xml:space="preserve"> </w:t>
      </w:r>
      <w:r w:rsidRPr="00F14B36">
        <w:rPr>
          <w:sz w:val="18"/>
          <w:szCs w:val="18"/>
        </w:rPr>
        <w:t>ministro 2011 m. birželio 13 d. įsakymu Nr. V-604 „Dėl Lietuvos higienos normos HN 33:2011 „Triukšmo ribiniai dydžiai gyvenamuosiuose ir visuomeninės paskirties pastatuose bei jų aplinkoje“ patvirtinimo“.</w:t>
      </w:r>
    </w:p>
  </w:footnote>
  <w:footnote w:id="2">
    <w:p w14:paraId="1145DB23" w14:textId="77777777" w:rsidR="00355E3D" w:rsidRPr="00F14B36" w:rsidRDefault="00355E3D" w:rsidP="000132A9">
      <w:pPr>
        <w:pStyle w:val="FootnoteText"/>
        <w:ind w:left="0" w:firstLine="0"/>
        <w:jc w:val="both"/>
        <w:rPr>
          <w:sz w:val="18"/>
          <w:szCs w:val="18"/>
        </w:rPr>
      </w:pPr>
      <w:r w:rsidRPr="00F14B36">
        <w:rPr>
          <w:rStyle w:val="FootnoteReference"/>
          <w:sz w:val="18"/>
          <w:szCs w:val="18"/>
        </w:rPr>
        <w:footnoteRef/>
      </w:r>
      <w:r w:rsidRPr="00F14B36">
        <w:rPr>
          <w:sz w:val="18"/>
          <w:szCs w:val="18"/>
        </w:rPr>
        <w:t xml:space="preserve"> Lietuvos higienos norma HN 121:2010 „Kvapo koncentracijos ribinė vertė gyvenamosios aplinkos ore“, patvirtinta Lietuvos Respublikos sveikatos apsaugos ministro 2010 m. spalio 4 d. įsakymu Nr. V-885 „Dėl Lietuvos higienos normos HN 121:2010 Kvapo koncentracijos ribinė vertė gyvenamosios aplinkos ore“ ir Kvapų kontrolės gyvenamosios aplinkos ore taisyklių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D24E" w14:textId="70B6C741" w:rsidR="006541B4" w:rsidRPr="00C74AB8" w:rsidRDefault="00B94A8F" w:rsidP="008115E9">
    <w:pPr>
      <w:pStyle w:val="Header"/>
      <w:jc w:val="right"/>
      <w:rPr>
        <w:sz w:val="22"/>
        <w:szCs w:val="22"/>
        <w:lang w:val="pt-BR"/>
      </w:rPr>
    </w:pPr>
    <w:r>
      <w:rPr>
        <w:sz w:val="22"/>
        <w:szCs w:val="22"/>
        <w:lang w:val="lt-LT"/>
      </w:rPr>
      <w:t xml:space="preserve">    </w:t>
    </w:r>
    <w:r w:rsidR="006541B4" w:rsidRPr="008115E9">
      <w:rPr>
        <w:sz w:val="22"/>
        <w:szCs w:val="22"/>
        <w:lang w:val="lt-LT"/>
      </w:rPr>
      <w:t xml:space="preserve">TIPK leidimas Nr. </w:t>
    </w:r>
    <w:r w:rsidRPr="00C74AB8">
      <w:rPr>
        <w:bCs/>
        <w:lang w:val="pt-BR" w:eastAsia="lt-LT"/>
      </w:rPr>
      <w:t>T-A.2-4/2015</w:t>
    </w:r>
    <w:r w:rsidRPr="00C74AB8">
      <w:rPr>
        <w:b/>
        <w:lang w:val="pt-BR" w:eastAsia="lt-L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decimal"/>
      <w:lvlText w:val="%1."/>
      <w:lvlJc w:val="left"/>
      <w:pPr>
        <w:tabs>
          <w:tab w:val="num" w:pos="1296"/>
        </w:tabs>
        <w:ind w:left="1080" w:hanging="360"/>
      </w:pPr>
      <w:rPr>
        <w:lang w:val="en-US"/>
      </w:rPr>
    </w:lvl>
    <w:lvl w:ilvl="1">
      <w:start w:val="1"/>
      <w:numFmt w:val="bullet"/>
      <w:lvlText w:val="-"/>
      <w:lvlJc w:val="left"/>
      <w:pPr>
        <w:tabs>
          <w:tab w:val="num" w:pos="1800"/>
        </w:tabs>
        <w:ind w:left="1800" w:hanging="360"/>
      </w:pPr>
      <w:rPr>
        <w:rFonts w:ascii="Times New Roman" w:hAnsi="Times New Roman"/>
      </w:r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C2C22E8"/>
    <w:multiLevelType w:val="hybridMultilevel"/>
    <w:tmpl w:val="D0AC0816"/>
    <w:lvl w:ilvl="0" w:tplc="D0C229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E686A"/>
    <w:multiLevelType w:val="hybridMultilevel"/>
    <w:tmpl w:val="D10670E2"/>
    <w:lvl w:ilvl="0" w:tplc="6706CB3A">
      <w:start w:val="1"/>
      <w:numFmt w:val="bullet"/>
      <w:lvlText w:val="-"/>
      <w:lvlJc w:val="left"/>
      <w:pPr>
        <w:ind w:left="928"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84B32"/>
    <w:multiLevelType w:val="hybridMultilevel"/>
    <w:tmpl w:val="10141804"/>
    <w:lvl w:ilvl="0" w:tplc="0596B90C">
      <w:start w:val="2013"/>
      <w:numFmt w:val="bullet"/>
      <w:lvlText w:val="-"/>
      <w:lvlJc w:val="left"/>
      <w:pPr>
        <w:ind w:left="754" w:hanging="360"/>
      </w:pPr>
      <w:rPr>
        <w:rFonts w:ascii="Times New Roman" w:eastAsia="Times New Roman" w:hAnsi="Times New Roman" w:cs="Times New Roman"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 w15:restartNumberingAfterBreak="0">
    <w:nsid w:val="1F152DE6"/>
    <w:multiLevelType w:val="hybridMultilevel"/>
    <w:tmpl w:val="B3EA8B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0B85832"/>
    <w:multiLevelType w:val="multilevel"/>
    <w:tmpl w:val="A19EDCB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6" w15:restartNumberingAfterBreak="0">
    <w:nsid w:val="21697773"/>
    <w:multiLevelType w:val="multilevel"/>
    <w:tmpl w:val="899EDF12"/>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1F319A1"/>
    <w:multiLevelType w:val="hybridMultilevel"/>
    <w:tmpl w:val="D2C8C0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2F010A1"/>
    <w:multiLevelType w:val="hybridMultilevel"/>
    <w:tmpl w:val="53983E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82E1EDC"/>
    <w:multiLevelType w:val="multilevel"/>
    <w:tmpl w:val="4210C5E0"/>
    <w:lvl w:ilvl="0">
      <w:start w:val="13"/>
      <w:numFmt w:val="decimal"/>
      <w:lvlText w:val="%1"/>
      <w:lvlJc w:val="left"/>
      <w:pPr>
        <w:ind w:left="420" w:hanging="420"/>
      </w:pPr>
      <w:rPr>
        <w:rFonts w:eastAsia="Times New Roman" w:hint="default"/>
      </w:rPr>
    </w:lvl>
    <w:lvl w:ilvl="1">
      <w:start w:val="1"/>
      <w:numFmt w:val="decimal"/>
      <w:lvlText w:val="%1.%2"/>
      <w:lvlJc w:val="left"/>
      <w:pPr>
        <w:ind w:left="1140" w:hanging="4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10" w15:restartNumberingAfterBreak="0">
    <w:nsid w:val="35D7449A"/>
    <w:multiLevelType w:val="hybridMultilevel"/>
    <w:tmpl w:val="F29E3B34"/>
    <w:lvl w:ilvl="0" w:tplc="4AD89C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F6616C"/>
    <w:multiLevelType w:val="multilevel"/>
    <w:tmpl w:val="265AD2A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9364F4A"/>
    <w:multiLevelType w:val="hybridMultilevel"/>
    <w:tmpl w:val="E2B85B00"/>
    <w:lvl w:ilvl="0" w:tplc="767E2446">
      <w:start w:val="2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055BD7"/>
    <w:multiLevelType w:val="multilevel"/>
    <w:tmpl w:val="C37E4F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160" w:hanging="72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240" w:hanging="108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320" w:hanging="144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4" w15:restartNumberingAfterBreak="0">
    <w:nsid w:val="52E01BE3"/>
    <w:multiLevelType w:val="hybridMultilevel"/>
    <w:tmpl w:val="EED4BF60"/>
    <w:lvl w:ilvl="0" w:tplc="77404E5E">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5" w15:restartNumberingAfterBreak="0">
    <w:nsid w:val="56AA7E2A"/>
    <w:multiLevelType w:val="hybridMultilevel"/>
    <w:tmpl w:val="EC3424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A151A5A"/>
    <w:multiLevelType w:val="hybridMultilevel"/>
    <w:tmpl w:val="88722160"/>
    <w:lvl w:ilvl="0" w:tplc="D0C229C2">
      <w:start w:val="1"/>
      <w:numFmt w:val="bullet"/>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5AF66971"/>
    <w:multiLevelType w:val="multilevel"/>
    <w:tmpl w:val="E424D9EA"/>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FDF4A27"/>
    <w:multiLevelType w:val="hybridMultilevel"/>
    <w:tmpl w:val="F2CE8342"/>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9" w15:restartNumberingAfterBreak="0">
    <w:nsid w:val="608176C0"/>
    <w:multiLevelType w:val="multilevel"/>
    <w:tmpl w:val="F00EE444"/>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F76416"/>
    <w:multiLevelType w:val="hybridMultilevel"/>
    <w:tmpl w:val="BFC4374E"/>
    <w:lvl w:ilvl="0" w:tplc="0596B90C">
      <w:start w:val="2013"/>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6D1241D"/>
    <w:multiLevelType w:val="hybridMultilevel"/>
    <w:tmpl w:val="37C25FD2"/>
    <w:lvl w:ilvl="0" w:tplc="D0C229C2">
      <w:start w:val="1"/>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2" w15:restartNumberingAfterBreak="0">
    <w:nsid w:val="7F7C14C3"/>
    <w:multiLevelType w:val="multilevel"/>
    <w:tmpl w:val="786646FE"/>
    <w:lvl w:ilvl="0">
      <w:start w:val="23"/>
      <w:numFmt w:val="decimal"/>
      <w:lvlText w:val="%1."/>
      <w:lvlJc w:val="left"/>
      <w:pPr>
        <w:ind w:left="450" w:hanging="450"/>
      </w:pPr>
      <w:rPr>
        <w:rFonts w:hint="default"/>
        <w:color w:val="000000"/>
      </w:rPr>
    </w:lvl>
    <w:lvl w:ilvl="1">
      <w:start w:val="1"/>
      <w:numFmt w:val="decimal"/>
      <w:lvlText w:val="%1.%2."/>
      <w:lvlJc w:val="left"/>
      <w:pPr>
        <w:ind w:left="1530" w:hanging="45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num w:numId="1" w16cid:durableId="1302882318">
    <w:abstractNumId w:val="10"/>
  </w:num>
  <w:num w:numId="2" w16cid:durableId="920722648">
    <w:abstractNumId w:val="14"/>
  </w:num>
  <w:num w:numId="3" w16cid:durableId="1273248058">
    <w:abstractNumId w:val="2"/>
  </w:num>
  <w:num w:numId="4" w16cid:durableId="1668511432">
    <w:abstractNumId w:val="7"/>
  </w:num>
  <w:num w:numId="5" w16cid:durableId="1930306849">
    <w:abstractNumId w:val="11"/>
  </w:num>
  <w:num w:numId="6" w16cid:durableId="824051772">
    <w:abstractNumId w:val="6"/>
  </w:num>
  <w:num w:numId="7" w16cid:durableId="851383068">
    <w:abstractNumId w:val="12"/>
  </w:num>
  <w:num w:numId="8" w16cid:durableId="634257948">
    <w:abstractNumId w:val="8"/>
  </w:num>
  <w:num w:numId="9" w16cid:durableId="788627129">
    <w:abstractNumId w:val="16"/>
  </w:num>
  <w:num w:numId="10" w16cid:durableId="361636594">
    <w:abstractNumId w:val="21"/>
  </w:num>
  <w:num w:numId="11" w16cid:durableId="1453938582">
    <w:abstractNumId w:val="15"/>
  </w:num>
  <w:num w:numId="12" w16cid:durableId="1440298836">
    <w:abstractNumId w:val="20"/>
  </w:num>
  <w:num w:numId="13" w16cid:durableId="2055034540">
    <w:abstractNumId w:val="4"/>
  </w:num>
  <w:num w:numId="14" w16cid:durableId="909509574">
    <w:abstractNumId w:val="3"/>
  </w:num>
  <w:num w:numId="15" w16cid:durableId="323436690">
    <w:abstractNumId w:val="1"/>
  </w:num>
  <w:num w:numId="16" w16cid:durableId="1033190536">
    <w:abstractNumId w:val="18"/>
  </w:num>
  <w:num w:numId="17" w16cid:durableId="1119379288">
    <w:abstractNumId w:val="17"/>
  </w:num>
  <w:num w:numId="18" w16cid:durableId="1515683354">
    <w:abstractNumId w:val="9"/>
  </w:num>
  <w:num w:numId="19" w16cid:durableId="1334602951">
    <w:abstractNumId w:val="13"/>
  </w:num>
  <w:num w:numId="20" w16cid:durableId="1320034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4536537">
    <w:abstractNumId w:val="19"/>
  </w:num>
  <w:num w:numId="22" w16cid:durableId="209879345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BD"/>
    <w:rsid w:val="00006316"/>
    <w:rsid w:val="000069FA"/>
    <w:rsid w:val="000132A9"/>
    <w:rsid w:val="0002079E"/>
    <w:rsid w:val="00025688"/>
    <w:rsid w:val="00032E28"/>
    <w:rsid w:val="000354CF"/>
    <w:rsid w:val="00040F60"/>
    <w:rsid w:val="00050B19"/>
    <w:rsid w:val="000563B7"/>
    <w:rsid w:val="00070B5C"/>
    <w:rsid w:val="0007386C"/>
    <w:rsid w:val="00075ED1"/>
    <w:rsid w:val="000876D7"/>
    <w:rsid w:val="00097363"/>
    <w:rsid w:val="00097377"/>
    <w:rsid w:val="000A0D45"/>
    <w:rsid w:val="000A11E3"/>
    <w:rsid w:val="000A156C"/>
    <w:rsid w:val="000A18C6"/>
    <w:rsid w:val="000A4157"/>
    <w:rsid w:val="000B0519"/>
    <w:rsid w:val="000B0A7E"/>
    <w:rsid w:val="000B115E"/>
    <w:rsid w:val="000B4B6C"/>
    <w:rsid w:val="000B749A"/>
    <w:rsid w:val="000B7B02"/>
    <w:rsid w:val="000C4C4B"/>
    <w:rsid w:val="000D7A32"/>
    <w:rsid w:val="000E7C41"/>
    <w:rsid w:val="0010060D"/>
    <w:rsid w:val="00102780"/>
    <w:rsid w:val="00103375"/>
    <w:rsid w:val="00105AFC"/>
    <w:rsid w:val="0010695B"/>
    <w:rsid w:val="00106C08"/>
    <w:rsid w:val="0011383F"/>
    <w:rsid w:val="00117D4E"/>
    <w:rsid w:val="00117FD4"/>
    <w:rsid w:val="00133F9A"/>
    <w:rsid w:val="001373D1"/>
    <w:rsid w:val="00147C7B"/>
    <w:rsid w:val="0015478D"/>
    <w:rsid w:val="00154E01"/>
    <w:rsid w:val="0015601A"/>
    <w:rsid w:val="0015625D"/>
    <w:rsid w:val="001576A3"/>
    <w:rsid w:val="00160099"/>
    <w:rsid w:val="00160529"/>
    <w:rsid w:val="00161909"/>
    <w:rsid w:val="00163A27"/>
    <w:rsid w:val="001651B5"/>
    <w:rsid w:val="00174891"/>
    <w:rsid w:val="00177267"/>
    <w:rsid w:val="00177633"/>
    <w:rsid w:val="0019282F"/>
    <w:rsid w:val="00192B54"/>
    <w:rsid w:val="0019686D"/>
    <w:rsid w:val="001A105D"/>
    <w:rsid w:val="001A2E21"/>
    <w:rsid w:val="001A6438"/>
    <w:rsid w:val="001A77B7"/>
    <w:rsid w:val="001B4CAF"/>
    <w:rsid w:val="001B71E5"/>
    <w:rsid w:val="001B7E8A"/>
    <w:rsid w:val="001C192A"/>
    <w:rsid w:val="001C1C53"/>
    <w:rsid w:val="001C59F9"/>
    <w:rsid w:val="001E6EC6"/>
    <w:rsid w:val="001F7573"/>
    <w:rsid w:val="001F7DD5"/>
    <w:rsid w:val="002018E6"/>
    <w:rsid w:val="002028F7"/>
    <w:rsid w:val="002106B1"/>
    <w:rsid w:val="00214711"/>
    <w:rsid w:val="00221AF3"/>
    <w:rsid w:val="00224A2B"/>
    <w:rsid w:val="002256DD"/>
    <w:rsid w:val="002350D4"/>
    <w:rsid w:val="0023684E"/>
    <w:rsid w:val="002539FB"/>
    <w:rsid w:val="00253DC7"/>
    <w:rsid w:val="00264C7F"/>
    <w:rsid w:val="00274152"/>
    <w:rsid w:val="00274373"/>
    <w:rsid w:val="002749B4"/>
    <w:rsid w:val="00275A4E"/>
    <w:rsid w:val="00282320"/>
    <w:rsid w:val="0028253D"/>
    <w:rsid w:val="002853B7"/>
    <w:rsid w:val="002944DA"/>
    <w:rsid w:val="002A1CF3"/>
    <w:rsid w:val="002C5613"/>
    <w:rsid w:val="002D48B7"/>
    <w:rsid w:val="002F2C94"/>
    <w:rsid w:val="002F34D0"/>
    <w:rsid w:val="00302D6A"/>
    <w:rsid w:val="003056BF"/>
    <w:rsid w:val="00326D0D"/>
    <w:rsid w:val="0033450B"/>
    <w:rsid w:val="0034190B"/>
    <w:rsid w:val="0034212D"/>
    <w:rsid w:val="003512B3"/>
    <w:rsid w:val="0035194B"/>
    <w:rsid w:val="00354F16"/>
    <w:rsid w:val="003556D3"/>
    <w:rsid w:val="003559A8"/>
    <w:rsid w:val="00355E3D"/>
    <w:rsid w:val="00386360"/>
    <w:rsid w:val="00391BDC"/>
    <w:rsid w:val="00391C81"/>
    <w:rsid w:val="003929F4"/>
    <w:rsid w:val="003A5905"/>
    <w:rsid w:val="003A5A3F"/>
    <w:rsid w:val="003A7390"/>
    <w:rsid w:val="003B64D2"/>
    <w:rsid w:val="003C35A8"/>
    <w:rsid w:val="003C565C"/>
    <w:rsid w:val="003C6EEA"/>
    <w:rsid w:val="003D1172"/>
    <w:rsid w:val="003D1CD9"/>
    <w:rsid w:val="003D509F"/>
    <w:rsid w:val="003D50B3"/>
    <w:rsid w:val="003D73D0"/>
    <w:rsid w:val="003E12BC"/>
    <w:rsid w:val="003E4333"/>
    <w:rsid w:val="003E7DD9"/>
    <w:rsid w:val="003F33C6"/>
    <w:rsid w:val="003F4032"/>
    <w:rsid w:val="003F46B8"/>
    <w:rsid w:val="003F4F91"/>
    <w:rsid w:val="004004EF"/>
    <w:rsid w:val="004015B3"/>
    <w:rsid w:val="00401C8A"/>
    <w:rsid w:val="00401DC4"/>
    <w:rsid w:val="00404D4F"/>
    <w:rsid w:val="0040661D"/>
    <w:rsid w:val="004136FC"/>
    <w:rsid w:val="00414419"/>
    <w:rsid w:val="004144E3"/>
    <w:rsid w:val="00424AE3"/>
    <w:rsid w:val="00425DDE"/>
    <w:rsid w:val="00426838"/>
    <w:rsid w:val="00426CCB"/>
    <w:rsid w:val="00433A80"/>
    <w:rsid w:val="004409CE"/>
    <w:rsid w:val="00443F0F"/>
    <w:rsid w:val="004568C3"/>
    <w:rsid w:val="004679B7"/>
    <w:rsid w:val="004715A0"/>
    <w:rsid w:val="00475163"/>
    <w:rsid w:val="00482920"/>
    <w:rsid w:val="00486D55"/>
    <w:rsid w:val="004913F9"/>
    <w:rsid w:val="00495FB9"/>
    <w:rsid w:val="004A5807"/>
    <w:rsid w:val="004A662C"/>
    <w:rsid w:val="004B0CB6"/>
    <w:rsid w:val="004C0D58"/>
    <w:rsid w:val="004D0631"/>
    <w:rsid w:val="004D55FD"/>
    <w:rsid w:val="004D5A14"/>
    <w:rsid w:val="004E500D"/>
    <w:rsid w:val="004E5C0E"/>
    <w:rsid w:val="004E6FEC"/>
    <w:rsid w:val="004F24FC"/>
    <w:rsid w:val="00500A9B"/>
    <w:rsid w:val="00502EB8"/>
    <w:rsid w:val="00507D52"/>
    <w:rsid w:val="00513EFE"/>
    <w:rsid w:val="00520FEC"/>
    <w:rsid w:val="005212FE"/>
    <w:rsid w:val="005252A1"/>
    <w:rsid w:val="00531ACB"/>
    <w:rsid w:val="005324BC"/>
    <w:rsid w:val="00536022"/>
    <w:rsid w:val="00537415"/>
    <w:rsid w:val="00543B83"/>
    <w:rsid w:val="005476F5"/>
    <w:rsid w:val="0055211A"/>
    <w:rsid w:val="00554F9A"/>
    <w:rsid w:val="00567D75"/>
    <w:rsid w:val="005755C1"/>
    <w:rsid w:val="00576429"/>
    <w:rsid w:val="00581A89"/>
    <w:rsid w:val="00596D66"/>
    <w:rsid w:val="005A1246"/>
    <w:rsid w:val="005A1392"/>
    <w:rsid w:val="005A49A4"/>
    <w:rsid w:val="005B0A32"/>
    <w:rsid w:val="005B1F11"/>
    <w:rsid w:val="005B295F"/>
    <w:rsid w:val="005B74CF"/>
    <w:rsid w:val="005B7664"/>
    <w:rsid w:val="005D5BDA"/>
    <w:rsid w:val="005F38E4"/>
    <w:rsid w:val="00607585"/>
    <w:rsid w:val="00607D46"/>
    <w:rsid w:val="00620560"/>
    <w:rsid w:val="00621D86"/>
    <w:rsid w:val="00626B9B"/>
    <w:rsid w:val="00636ADB"/>
    <w:rsid w:val="00640294"/>
    <w:rsid w:val="00641CA1"/>
    <w:rsid w:val="006442EB"/>
    <w:rsid w:val="006541B4"/>
    <w:rsid w:val="0065538E"/>
    <w:rsid w:val="00662AEE"/>
    <w:rsid w:val="00663EA5"/>
    <w:rsid w:val="00664309"/>
    <w:rsid w:val="006732B3"/>
    <w:rsid w:val="00695EE8"/>
    <w:rsid w:val="006A118C"/>
    <w:rsid w:val="006A1D6C"/>
    <w:rsid w:val="006A2826"/>
    <w:rsid w:val="006A45C4"/>
    <w:rsid w:val="006A5782"/>
    <w:rsid w:val="006A5BE5"/>
    <w:rsid w:val="006A7C14"/>
    <w:rsid w:val="006B20D4"/>
    <w:rsid w:val="006B2DFF"/>
    <w:rsid w:val="006B4281"/>
    <w:rsid w:val="006B4FEE"/>
    <w:rsid w:val="006C0944"/>
    <w:rsid w:val="006C5158"/>
    <w:rsid w:val="006C623D"/>
    <w:rsid w:val="006D3E69"/>
    <w:rsid w:val="006D6B97"/>
    <w:rsid w:val="006E07C1"/>
    <w:rsid w:val="006E08F9"/>
    <w:rsid w:val="006E2FED"/>
    <w:rsid w:val="006E32C8"/>
    <w:rsid w:val="006E3AEB"/>
    <w:rsid w:val="006E4F1F"/>
    <w:rsid w:val="006E6D17"/>
    <w:rsid w:val="006E78D6"/>
    <w:rsid w:val="006E7FCB"/>
    <w:rsid w:val="006F3B46"/>
    <w:rsid w:val="007003C3"/>
    <w:rsid w:val="0070245D"/>
    <w:rsid w:val="007041E3"/>
    <w:rsid w:val="007057FE"/>
    <w:rsid w:val="00707609"/>
    <w:rsid w:val="00725419"/>
    <w:rsid w:val="00725475"/>
    <w:rsid w:val="0072663A"/>
    <w:rsid w:val="00726906"/>
    <w:rsid w:val="00731CA9"/>
    <w:rsid w:val="00734C11"/>
    <w:rsid w:val="00746545"/>
    <w:rsid w:val="007524E6"/>
    <w:rsid w:val="00753F6B"/>
    <w:rsid w:val="00754AD3"/>
    <w:rsid w:val="00756011"/>
    <w:rsid w:val="00757DB1"/>
    <w:rsid w:val="0076435C"/>
    <w:rsid w:val="007659C5"/>
    <w:rsid w:val="00780B9E"/>
    <w:rsid w:val="00791835"/>
    <w:rsid w:val="00792262"/>
    <w:rsid w:val="007A1C08"/>
    <w:rsid w:val="007A4533"/>
    <w:rsid w:val="007A475F"/>
    <w:rsid w:val="007B4DA0"/>
    <w:rsid w:val="007C058C"/>
    <w:rsid w:val="007D3602"/>
    <w:rsid w:val="007D4C7D"/>
    <w:rsid w:val="007E098D"/>
    <w:rsid w:val="00802ABD"/>
    <w:rsid w:val="008115E9"/>
    <w:rsid w:val="00815CC5"/>
    <w:rsid w:val="00831282"/>
    <w:rsid w:val="00836B8F"/>
    <w:rsid w:val="00842A12"/>
    <w:rsid w:val="00843DD7"/>
    <w:rsid w:val="0086243E"/>
    <w:rsid w:val="008634F8"/>
    <w:rsid w:val="008668C1"/>
    <w:rsid w:val="008865FC"/>
    <w:rsid w:val="00890C9B"/>
    <w:rsid w:val="008910D5"/>
    <w:rsid w:val="00892117"/>
    <w:rsid w:val="008936A1"/>
    <w:rsid w:val="0089521D"/>
    <w:rsid w:val="0089782E"/>
    <w:rsid w:val="008A5046"/>
    <w:rsid w:val="008A5F76"/>
    <w:rsid w:val="008B0508"/>
    <w:rsid w:val="008B0820"/>
    <w:rsid w:val="008B134F"/>
    <w:rsid w:val="008C2255"/>
    <w:rsid w:val="008C54BB"/>
    <w:rsid w:val="008D32E9"/>
    <w:rsid w:val="008D50A5"/>
    <w:rsid w:val="008D673E"/>
    <w:rsid w:val="008D68DF"/>
    <w:rsid w:val="008E1799"/>
    <w:rsid w:val="008E3AB8"/>
    <w:rsid w:val="008E6757"/>
    <w:rsid w:val="008F282D"/>
    <w:rsid w:val="008F4D4D"/>
    <w:rsid w:val="008F769A"/>
    <w:rsid w:val="00907690"/>
    <w:rsid w:val="00931155"/>
    <w:rsid w:val="00932656"/>
    <w:rsid w:val="00942067"/>
    <w:rsid w:val="009432B1"/>
    <w:rsid w:val="00943674"/>
    <w:rsid w:val="00946F5F"/>
    <w:rsid w:val="0095476D"/>
    <w:rsid w:val="009565AF"/>
    <w:rsid w:val="009566F8"/>
    <w:rsid w:val="009627F7"/>
    <w:rsid w:val="009678CF"/>
    <w:rsid w:val="00981A5A"/>
    <w:rsid w:val="00982F52"/>
    <w:rsid w:val="0099132A"/>
    <w:rsid w:val="0099316B"/>
    <w:rsid w:val="00997297"/>
    <w:rsid w:val="009A3D47"/>
    <w:rsid w:val="009A3F5A"/>
    <w:rsid w:val="009A676D"/>
    <w:rsid w:val="009B62DC"/>
    <w:rsid w:val="009B76E3"/>
    <w:rsid w:val="009C1C96"/>
    <w:rsid w:val="009C3D16"/>
    <w:rsid w:val="009D0999"/>
    <w:rsid w:val="009D1196"/>
    <w:rsid w:val="009D5500"/>
    <w:rsid w:val="009D6D5A"/>
    <w:rsid w:val="009D71DE"/>
    <w:rsid w:val="009E11BB"/>
    <w:rsid w:val="009E38E6"/>
    <w:rsid w:val="009E73FE"/>
    <w:rsid w:val="009E77F2"/>
    <w:rsid w:val="00A0317D"/>
    <w:rsid w:val="00A04BFE"/>
    <w:rsid w:val="00A05FF7"/>
    <w:rsid w:val="00A1467F"/>
    <w:rsid w:val="00A20F11"/>
    <w:rsid w:val="00A27750"/>
    <w:rsid w:val="00A341F0"/>
    <w:rsid w:val="00A42456"/>
    <w:rsid w:val="00A43F78"/>
    <w:rsid w:val="00A522DB"/>
    <w:rsid w:val="00A52E10"/>
    <w:rsid w:val="00A5739D"/>
    <w:rsid w:val="00A574DD"/>
    <w:rsid w:val="00A60560"/>
    <w:rsid w:val="00A637A0"/>
    <w:rsid w:val="00A70135"/>
    <w:rsid w:val="00A72965"/>
    <w:rsid w:val="00A81C3E"/>
    <w:rsid w:val="00A82A83"/>
    <w:rsid w:val="00A83F25"/>
    <w:rsid w:val="00A84936"/>
    <w:rsid w:val="00A905FD"/>
    <w:rsid w:val="00A952C8"/>
    <w:rsid w:val="00AA0BD4"/>
    <w:rsid w:val="00AA17FC"/>
    <w:rsid w:val="00AA6292"/>
    <w:rsid w:val="00AB5763"/>
    <w:rsid w:val="00AC12D7"/>
    <w:rsid w:val="00AD420B"/>
    <w:rsid w:val="00AD5F3A"/>
    <w:rsid w:val="00AD7779"/>
    <w:rsid w:val="00AE0821"/>
    <w:rsid w:val="00AE77FD"/>
    <w:rsid w:val="00AF0754"/>
    <w:rsid w:val="00AF2158"/>
    <w:rsid w:val="00AF6100"/>
    <w:rsid w:val="00B0079A"/>
    <w:rsid w:val="00B077EC"/>
    <w:rsid w:val="00B139C7"/>
    <w:rsid w:val="00B15719"/>
    <w:rsid w:val="00B16BB9"/>
    <w:rsid w:val="00B37411"/>
    <w:rsid w:val="00B42B6A"/>
    <w:rsid w:val="00B518A8"/>
    <w:rsid w:val="00B53176"/>
    <w:rsid w:val="00B55BF2"/>
    <w:rsid w:val="00B60D5A"/>
    <w:rsid w:val="00B62AF7"/>
    <w:rsid w:val="00B63072"/>
    <w:rsid w:val="00B673D1"/>
    <w:rsid w:val="00B6797F"/>
    <w:rsid w:val="00B67D63"/>
    <w:rsid w:val="00B80760"/>
    <w:rsid w:val="00B8437C"/>
    <w:rsid w:val="00B8709F"/>
    <w:rsid w:val="00B912D3"/>
    <w:rsid w:val="00B93854"/>
    <w:rsid w:val="00B94A8F"/>
    <w:rsid w:val="00B954C3"/>
    <w:rsid w:val="00BA04BA"/>
    <w:rsid w:val="00BA398E"/>
    <w:rsid w:val="00BA5ED5"/>
    <w:rsid w:val="00BA72B0"/>
    <w:rsid w:val="00BA7A1C"/>
    <w:rsid w:val="00BC019A"/>
    <w:rsid w:val="00BC0D5C"/>
    <w:rsid w:val="00BC495F"/>
    <w:rsid w:val="00BC548D"/>
    <w:rsid w:val="00BD0057"/>
    <w:rsid w:val="00BE3F75"/>
    <w:rsid w:val="00BE400E"/>
    <w:rsid w:val="00BF12EF"/>
    <w:rsid w:val="00C026B1"/>
    <w:rsid w:val="00C0502B"/>
    <w:rsid w:val="00C16331"/>
    <w:rsid w:val="00C164EA"/>
    <w:rsid w:val="00C2674D"/>
    <w:rsid w:val="00C54D9E"/>
    <w:rsid w:val="00C5608A"/>
    <w:rsid w:val="00C62F28"/>
    <w:rsid w:val="00C708A9"/>
    <w:rsid w:val="00C74AB8"/>
    <w:rsid w:val="00C91BB9"/>
    <w:rsid w:val="00C92BEB"/>
    <w:rsid w:val="00C962F7"/>
    <w:rsid w:val="00C96E46"/>
    <w:rsid w:val="00CA064A"/>
    <w:rsid w:val="00CC12F2"/>
    <w:rsid w:val="00CC36FD"/>
    <w:rsid w:val="00CC45C8"/>
    <w:rsid w:val="00CC6513"/>
    <w:rsid w:val="00CD3459"/>
    <w:rsid w:val="00CD35DD"/>
    <w:rsid w:val="00CD41C3"/>
    <w:rsid w:val="00CD43D1"/>
    <w:rsid w:val="00CD59C3"/>
    <w:rsid w:val="00CD68DB"/>
    <w:rsid w:val="00CE367E"/>
    <w:rsid w:val="00CE5BF5"/>
    <w:rsid w:val="00CE5CC1"/>
    <w:rsid w:val="00CF2FD8"/>
    <w:rsid w:val="00CF41E4"/>
    <w:rsid w:val="00CF6D5A"/>
    <w:rsid w:val="00D02413"/>
    <w:rsid w:val="00D02448"/>
    <w:rsid w:val="00D03B5F"/>
    <w:rsid w:val="00D11AD4"/>
    <w:rsid w:val="00D16C5B"/>
    <w:rsid w:val="00D24FB2"/>
    <w:rsid w:val="00D26CD3"/>
    <w:rsid w:val="00D26F71"/>
    <w:rsid w:val="00D31D0F"/>
    <w:rsid w:val="00D321F0"/>
    <w:rsid w:val="00D3271B"/>
    <w:rsid w:val="00D33D9F"/>
    <w:rsid w:val="00D35408"/>
    <w:rsid w:val="00D358EB"/>
    <w:rsid w:val="00D4606E"/>
    <w:rsid w:val="00D47582"/>
    <w:rsid w:val="00D500BC"/>
    <w:rsid w:val="00D55B96"/>
    <w:rsid w:val="00D57223"/>
    <w:rsid w:val="00D65BFF"/>
    <w:rsid w:val="00D66AFF"/>
    <w:rsid w:val="00D700B0"/>
    <w:rsid w:val="00D73159"/>
    <w:rsid w:val="00D76229"/>
    <w:rsid w:val="00D802C9"/>
    <w:rsid w:val="00D81257"/>
    <w:rsid w:val="00D86D9D"/>
    <w:rsid w:val="00D96F22"/>
    <w:rsid w:val="00D97C87"/>
    <w:rsid w:val="00DA1335"/>
    <w:rsid w:val="00DA21E2"/>
    <w:rsid w:val="00DA2A68"/>
    <w:rsid w:val="00DA5AA1"/>
    <w:rsid w:val="00DA7CF6"/>
    <w:rsid w:val="00DB104A"/>
    <w:rsid w:val="00DB2414"/>
    <w:rsid w:val="00DB268E"/>
    <w:rsid w:val="00DB3172"/>
    <w:rsid w:val="00DC09F9"/>
    <w:rsid w:val="00DC1D67"/>
    <w:rsid w:val="00DC1F37"/>
    <w:rsid w:val="00DC3809"/>
    <w:rsid w:val="00DC55AA"/>
    <w:rsid w:val="00DC5611"/>
    <w:rsid w:val="00DC61B9"/>
    <w:rsid w:val="00DC6752"/>
    <w:rsid w:val="00DC7DE5"/>
    <w:rsid w:val="00DD42CC"/>
    <w:rsid w:val="00DD67E0"/>
    <w:rsid w:val="00DE2E81"/>
    <w:rsid w:val="00DE3593"/>
    <w:rsid w:val="00DE40BD"/>
    <w:rsid w:val="00E039D1"/>
    <w:rsid w:val="00E1058C"/>
    <w:rsid w:val="00E116E3"/>
    <w:rsid w:val="00E255EB"/>
    <w:rsid w:val="00E27A7C"/>
    <w:rsid w:val="00E333C9"/>
    <w:rsid w:val="00E34DD6"/>
    <w:rsid w:val="00E36CB9"/>
    <w:rsid w:val="00E4260B"/>
    <w:rsid w:val="00E448F7"/>
    <w:rsid w:val="00E4681C"/>
    <w:rsid w:val="00E50123"/>
    <w:rsid w:val="00E52185"/>
    <w:rsid w:val="00E5308C"/>
    <w:rsid w:val="00E53E41"/>
    <w:rsid w:val="00E60490"/>
    <w:rsid w:val="00E6317B"/>
    <w:rsid w:val="00E656AF"/>
    <w:rsid w:val="00E80740"/>
    <w:rsid w:val="00E82D10"/>
    <w:rsid w:val="00E83F9F"/>
    <w:rsid w:val="00E8403F"/>
    <w:rsid w:val="00EA1245"/>
    <w:rsid w:val="00EA445A"/>
    <w:rsid w:val="00EA5B5A"/>
    <w:rsid w:val="00EA7031"/>
    <w:rsid w:val="00EB27B8"/>
    <w:rsid w:val="00EB3E43"/>
    <w:rsid w:val="00EC06F8"/>
    <w:rsid w:val="00ED2724"/>
    <w:rsid w:val="00ED3647"/>
    <w:rsid w:val="00ED652A"/>
    <w:rsid w:val="00ED7833"/>
    <w:rsid w:val="00EE314B"/>
    <w:rsid w:val="00EF13C1"/>
    <w:rsid w:val="00EF1A13"/>
    <w:rsid w:val="00EF4F0B"/>
    <w:rsid w:val="00EF797A"/>
    <w:rsid w:val="00F04F59"/>
    <w:rsid w:val="00F11D00"/>
    <w:rsid w:val="00F12F1F"/>
    <w:rsid w:val="00F13314"/>
    <w:rsid w:val="00F14B36"/>
    <w:rsid w:val="00F206E5"/>
    <w:rsid w:val="00F219D7"/>
    <w:rsid w:val="00F22ADE"/>
    <w:rsid w:val="00F30B29"/>
    <w:rsid w:val="00F32BE0"/>
    <w:rsid w:val="00F35461"/>
    <w:rsid w:val="00F3548A"/>
    <w:rsid w:val="00F375C6"/>
    <w:rsid w:val="00F37876"/>
    <w:rsid w:val="00F42611"/>
    <w:rsid w:val="00F42871"/>
    <w:rsid w:val="00F54A18"/>
    <w:rsid w:val="00F57FBD"/>
    <w:rsid w:val="00F6044C"/>
    <w:rsid w:val="00F60F80"/>
    <w:rsid w:val="00F666AC"/>
    <w:rsid w:val="00F670E8"/>
    <w:rsid w:val="00F7169B"/>
    <w:rsid w:val="00F71EC5"/>
    <w:rsid w:val="00F725DD"/>
    <w:rsid w:val="00F72D4F"/>
    <w:rsid w:val="00F76075"/>
    <w:rsid w:val="00F7748A"/>
    <w:rsid w:val="00F81875"/>
    <w:rsid w:val="00F83A66"/>
    <w:rsid w:val="00F83E42"/>
    <w:rsid w:val="00F86839"/>
    <w:rsid w:val="00F928CC"/>
    <w:rsid w:val="00F959C8"/>
    <w:rsid w:val="00F96980"/>
    <w:rsid w:val="00FA309F"/>
    <w:rsid w:val="00FA5AAE"/>
    <w:rsid w:val="00FB2639"/>
    <w:rsid w:val="00FB553F"/>
    <w:rsid w:val="00FB6836"/>
    <w:rsid w:val="00FC2F99"/>
    <w:rsid w:val="00FC3226"/>
    <w:rsid w:val="00FC4091"/>
    <w:rsid w:val="00FC464A"/>
    <w:rsid w:val="00FD3D63"/>
    <w:rsid w:val="00FD433B"/>
    <w:rsid w:val="00FD5FF1"/>
    <w:rsid w:val="00FE13D3"/>
    <w:rsid w:val="00FE50FA"/>
    <w:rsid w:val="00FE6D51"/>
    <w:rsid w:val="00FF0905"/>
    <w:rsid w:val="00FF6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D39D5E"/>
  <w15:chartTrackingRefBased/>
  <w15:docId w15:val="{B6DCCBD2-0567-470C-9D3E-C231803D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5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57FBD"/>
    <w:pPr>
      <w:spacing w:before="100" w:beforeAutospacing="1" w:after="100" w:afterAutospacing="1"/>
    </w:pPr>
  </w:style>
  <w:style w:type="character" w:styleId="Hyperlink">
    <w:name w:val="Hyperlink"/>
    <w:basedOn w:val="DefaultParagraphFont"/>
    <w:uiPriority w:val="99"/>
    <w:unhideWhenUsed/>
    <w:rsid w:val="00F57FBD"/>
    <w:rPr>
      <w:color w:val="0000FF"/>
      <w:u w:val="single"/>
    </w:rPr>
  </w:style>
  <w:style w:type="character" w:styleId="FollowedHyperlink">
    <w:name w:val="FollowedHyperlink"/>
    <w:basedOn w:val="DefaultParagraphFont"/>
    <w:uiPriority w:val="99"/>
    <w:semiHidden/>
    <w:unhideWhenUsed/>
    <w:rsid w:val="00F57FBD"/>
    <w:rPr>
      <w:color w:val="800080"/>
      <w:u w:val="single"/>
    </w:rPr>
  </w:style>
  <w:style w:type="character" w:customStyle="1" w:styleId="ng-star-inserted">
    <w:name w:val="ng-star-inserted"/>
    <w:basedOn w:val="DefaultParagraphFont"/>
    <w:rsid w:val="00FB2639"/>
  </w:style>
  <w:style w:type="paragraph" w:styleId="ListParagraph">
    <w:name w:val="List Paragraph"/>
    <w:aliases w:val="Popunkčių hederis,Sarasas"/>
    <w:basedOn w:val="Normal"/>
    <w:link w:val="ListParagraphChar"/>
    <w:uiPriority w:val="34"/>
    <w:qFormat/>
    <w:rsid w:val="00B37411"/>
    <w:pPr>
      <w:ind w:left="720"/>
      <w:contextualSpacing/>
    </w:pPr>
  </w:style>
  <w:style w:type="paragraph" w:customStyle="1" w:styleId="Default">
    <w:name w:val="Default"/>
    <w:rsid w:val="00981A5A"/>
    <w:pPr>
      <w:autoSpaceDE w:val="0"/>
      <w:autoSpaceDN w:val="0"/>
      <w:adjustRightInd w:val="0"/>
    </w:pPr>
    <w:rPr>
      <w:rFonts w:ascii="EUAlbertina" w:eastAsia="Times New Roman" w:hAnsi="EUAlbertina" w:cs="EUAlbertina"/>
      <w:color w:val="000000"/>
      <w:kern w:val="0"/>
      <w:sz w:val="24"/>
      <w:szCs w:val="24"/>
      <w:lang w:val="lt-LT" w:eastAsia="lt-LT"/>
      <w14:ligatures w14:val="none"/>
    </w:rPr>
  </w:style>
  <w:style w:type="paragraph" w:customStyle="1" w:styleId="paragraph">
    <w:name w:val="paragraph"/>
    <w:basedOn w:val="Normal"/>
    <w:rsid w:val="0007386C"/>
    <w:pPr>
      <w:spacing w:before="100" w:beforeAutospacing="1" w:after="100" w:afterAutospacing="1"/>
    </w:pPr>
    <w:rPr>
      <w:lang w:val="lt-LT" w:eastAsia="lt-LT"/>
    </w:rPr>
  </w:style>
  <w:style w:type="character" w:customStyle="1" w:styleId="normaltextrun">
    <w:name w:val="normaltextrun"/>
    <w:basedOn w:val="DefaultParagraphFont"/>
    <w:rsid w:val="0007386C"/>
  </w:style>
  <w:style w:type="character" w:customStyle="1" w:styleId="eop">
    <w:name w:val="eop"/>
    <w:basedOn w:val="DefaultParagraphFont"/>
    <w:rsid w:val="0007386C"/>
  </w:style>
  <w:style w:type="character" w:customStyle="1" w:styleId="findhit">
    <w:name w:val="findhit"/>
    <w:basedOn w:val="DefaultParagraphFont"/>
    <w:rsid w:val="0007386C"/>
  </w:style>
  <w:style w:type="paragraph" w:styleId="FootnoteText">
    <w:name w:val="footnote text"/>
    <w:aliases w:val="Footnote Text Blue,Footnote,Footnote text,fn,Footnote Text Char Char,Footnote Text Char Char Char Char Char Char,Footnote Text Char Char Char Char Char,Footnote Text Blue Char Char Char Char,stile 1,Footnote1,Footnote2,Footnote3"/>
    <w:basedOn w:val="Normal"/>
    <w:link w:val="FootnoteTextChar"/>
    <w:qFormat/>
    <w:rsid w:val="00EF797A"/>
    <w:pPr>
      <w:spacing w:after="160" w:line="259" w:lineRule="auto"/>
      <w:ind w:left="720" w:hanging="720"/>
    </w:pPr>
    <w:rPr>
      <w:szCs w:val="20"/>
      <w:lang w:val="lt-LT"/>
    </w:rPr>
  </w:style>
  <w:style w:type="character" w:customStyle="1" w:styleId="FootnoteTextChar">
    <w:name w:val="Footnote Text Char"/>
    <w:aliases w:val="Footnote Text Blue Char,Footnote Char,Footnote text Char,fn Char,Footnote Text Char Char Char,Footnote Text Char Char Char Char Char Char Char,Footnote Text Char Char Char Char Char Char1,Footnote Text Blue Char Char Char Char Char"/>
    <w:basedOn w:val="DefaultParagraphFont"/>
    <w:link w:val="FootnoteText"/>
    <w:rsid w:val="00EF797A"/>
    <w:rPr>
      <w:rFonts w:ascii="Times New Roman" w:eastAsia="Times New Roman" w:hAnsi="Times New Roman" w:cs="Times New Roman"/>
      <w:kern w:val="0"/>
      <w:sz w:val="24"/>
      <w:szCs w:val="20"/>
      <w:lang w:val="lt-LT"/>
      <w14:ligatures w14:val="none"/>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Footnote symbol"/>
    <w:rsid w:val="00EF797A"/>
    <w:rPr>
      <w:rFonts w:cs="Times New Roman"/>
      <w:b/>
      <w:vertAlign w:val="superscript"/>
    </w:rPr>
  </w:style>
  <w:style w:type="character" w:customStyle="1" w:styleId="Bodytext9pt">
    <w:name w:val="Body text + 9 pt"/>
    <w:rsid w:val="00EF797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BodyTextNoSpace">
    <w:name w:val="Body Text NoSpace"/>
    <w:basedOn w:val="BodyText"/>
    <w:rsid w:val="00BA398E"/>
    <w:pPr>
      <w:widowControl w:val="0"/>
      <w:spacing w:after="160" w:line="270" w:lineRule="atLeast"/>
    </w:pPr>
    <w:rPr>
      <w:sz w:val="23"/>
      <w:szCs w:val="20"/>
      <w:lang w:eastAsia="lt-LT"/>
    </w:rPr>
  </w:style>
  <w:style w:type="paragraph" w:styleId="BodyText">
    <w:name w:val="Body Text"/>
    <w:basedOn w:val="Normal"/>
    <w:link w:val="BodyTextChar"/>
    <w:uiPriority w:val="99"/>
    <w:semiHidden/>
    <w:unhideWhenUsed/>
    <w:rsid w:val="00BA398E"/>
    <w:pPr>
      <w:spacing w:after="120"/>
    </w:pPr>
  </w:style>
  <w:style w:type="character" w:customStyle="1" w:styleId="BodyTextChar">
    <w:name w:val="Body Text Char"/>
    <w:basedOn w:val="DefaultParagraphFont"/>
    <w:link w:val="BodyText"/>
    <w:uiPriority w:val="99"/>
    <w:semiHidden/>
    <w:rsid w:val="00BA398E"/>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A04BA"/>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pt">
    <w:name w:val="Body text + 10 pt"/>
    <w:rsid w:val="00BA04B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BodyText2">
    <w:name w:val="Body Text2"/>
    <w:rsid w:val="0086243E"/>
    <w:pPr>
      <w:autoSpaceDE w:val="0"/>
      <w:autoSpaceDN w:val="0"/>
      <w:adjustRightInd w:val="0"/>
      <w:ind w:firstLine="709"/>
      <w:jc w:val="both"/>
    </w:pPr>
    <w:rPr>
      <w:rFonts w:ascii="Times New Roman" w:eastAsia="Times New Roman" w:hAnsi="Times New Roman" w:cs="Times New Roman"/>
      <w:bCs/>
      <w:kern w:val="0"/>
      <w:sz w:val="24"/>
      <w:szCs w:val="24"/>
      <w:lang w:val="lt-LT"/>
      <w14:ligatures w14:val="none"/>
    </w:rPr>
  </w:style>
  <w:style w:type="paragraph" w:styleId="PlainText">
    <w:name w:val="Plain Text"/>
    <w:basedOn w:val="Normal"/>
    <w:link w:val="PlainTextChar"/>
    <w:semiHidden/>
    <w:unhideWhenUsed/>
    <w:rsid w:val="00B077EC"/>
    <w:pPr>
      <w:spacing w:after="160" w:line="256" w:lineRule="auto"/>
    </w:pPr>
    <w:rPr>
      <w:rFonts w:ascii="Consolas" w:hAnsi="Consolas"/>
      <w:sz w:val="21"/>
      <w:szCs w:val="21"/>
      <w:lang w:val="lt-LT"/>
    </w:rPr>
  </w:style>
  <w:style w:type="character" w:customStyle="1" w:styleId="PlainTextChar">
    <w:name w:val="Plain Text Char"/>
    <w:basedOn w:val="DefaultParagraphFont"/>
    <w:link w:val="PlainText"/>
    <w:semiHidden/>
    <w:rsid w:val="00B077EC"/>
    <w:rPr>
      <w:rFonts w:ascii="Consolas" w:eastAsia="Times New Roman" w:hAnsi="Consolas" w:cs="Times New Roman"/>
      <w:kern w:val="0"/>
      <w:sz w:val="21"/>
      <w:szCs w:val="21"/>
      <w:lang w:val="lt-LT"/>
      <w14:ligatures w14:val="none"/>
    </w:rPr>
  </w:style>
  <w:style w:type="paragraph" w:styleId="Header">
    <w:name w:val="header"/>
    <w:basedOn w:val="Normal"/>
    <w:link w:val="HeaderChar"/>
    <w:uiPriority w:val="99"/>
    <w:unhideWhenUsed/>
    <w:rsid w:val="006541B4"/>
    <w:pPr>
      <w:tabs>
        <w:tab w:val="center" w:pos="4986"/>
        <w:tab w:val="right" w:pos="9972"/>
      </w:tabs>
    </w:pPr>
  </w:style>
  <w:style w:type="character" w:customStyle="1" w:styleId="HeaderChar">
    <w:name w:val="Header Char"/>
    <w:basedOn w:val="DefaultParagraphFont"/>
    <w:link w:val="Header"/>
    <w:uiPriority w:val="99"/>
    <w:rsid w:val="006541B4"/>
    <w:rPr>
      <w:rFonts w:ascii="Times New Roman" w:eastAsia="Times New Roman" w:hAnsi="Times New Roman" w:cs="Times New Roman"/>
      <w:kern w:val="0"/>
      <w:sz w:val="24"/>
      <w:szCs w:val="24"/>
      <w14:ligatures w14:val="none"/>
    </w:rPr>
  </w:style>
  <w:style w:type="paragraph" w:styleId="Footer">
    <w:name w:val="footer"/>
    <w:basedOn w:val="Normal"/>
    <w:link w:val="FooterChar"/>
    <w:unhideWhenUsed/>
    <w:rsid w:val="006541B4"/>
    <w:pPr>
      <w:tabs>
        <w:tab w:val="center" w:pos="4986"/>
        <w:tab w:val="right" w:pos="9972"/>
      </w:tabs>
    </w:pPr>
  </w:style>
  <w:style w:type="character" w:customStyle="1" w:styleId="FooterChar">
    <w:name w:val="Footer Char"/>
    <w:basedOn w:val="DefaultParagraphFont"/>
    <w:link w:val="Footer"/>
    <w:rsid w:val="006541B4"/>
    <w:rPr>
      <w:rFonts w:ascii="Times New Roman" w:eastAsia="Times New Roman" w:hAnsi="Times New Roman" w:cs="Times New Roman"/>
      <w:kern w:val="0"/>
      <w:sz w:val="24"/>
      <w:szCs w:val="24"/>
      <w14:ligatures w14:val="none"/>
    </w:rPr>
  </w:style>
  <w:style w:type="character" w:customStyle="1" w:styleId="ListParagraphChar">
    <w:name w:val="List Paragraph Char"/>
    <w:aliases w:val="Popunkčių hederis Char,Sarasas Char"/>
    <w:link w:val="ListParagraph"/>
    <w:uiPriority w:val="34"/>
    <w:locked/>
    <w:rsid w:val="002D48B7"/>
    <w:rPr>
      <w:rFonts w:ascii="Times New Roman" w:eastAsia="Times New Roman" w:hAnsi="Times New Roman" w:cs="Times New Roman"/>
      <w:kern w:val="0"/>
      <w:sz w:val="24"/>
      <w:szCs w:val="24"/>
      <w14:ligatures w14:val="none"/>
    </w:rPr>
  </w:style>
  <w:style w:type="character" w:customStyle="1" w:styleId="tableentry">
    <w:name w:val="tableentry"/>
    <w:basedOn w:val="DefaultParagraphFont"/>
    <w:rsid w:val="002D48B7"/>
  </w:style>
  <w:style w:type="character" w:styleId="UnresolvedMention">
    <w:name w:val="Unresolved Mention"/>
    <w:basedOn w:val="DefaultParagraphFont"/>
    <w:uiPriority w:val="99"/>
    <w:semiHidden/>
    <w:unhideWhenUsed/>
    <w:rsid w:val="00354F16"/>
    <w:rPr>
      <w:color w:val="605E5C"/>
      <w:shd w:val="clear" w:color="auto" w:fill="E1DFDD"/>
    </w:rPr>
  </w:style>
  <w:style w:type="character" w:customStyle="1" w:styleId="cf01">
    <w:name w:val="cf01"/>
    <w:basedOn w:val="DefaultParagraphFont"/>
    <w:rsid w:val="00A84936"/>
    <w:rPr>
      <w:rFonts w:ascii="Segoe UI" w:hAnsi="Segoe UI" w:cs="Segoe UI" w:hint="default"/>
      <w:sz w:val="18"/>
      <w:szCs w:val="18"/>
    </w:rPr>
  </w:style>
  <w:style w:type="character" w:styleId="CommentReference">
    <w:name w:val="annotation reference"/>
    <w:basedOn w:val="DefaultParagraphFont"/>
    <w:uiPriority w:val="99"/>
    <w:semiHidden/>
    <w:unhideWhenUsed/>
    <w:rsid w:val="002256DD"/>
    <w:rPr>
      <w:sz w:val="16"/>
      <w:szCs w:val="16"/>
    </w:rPr>
  </w:style>
  <w:style w:type="paragraph" w:styleId="CommentText">
    <w:name w:val="annotation text"/>
    <w:basedOn w:val="Normal"/>
    <w:link w:val="CommentTextChar"/>
    <w:uiPriority w:val="99"/>
    <w:unhideWhenUsed/>
    <w:rsid w:val="002256DD"/>
    <w:rPr>
      <w:sz w:val="20"/>
      <w:szCs w:val="20"/>
    </w:rPr>
  </w:style>
  <w:style w:type="character" w:customStyle="1" w:styleId="CommentTextChar">
    <w:name w:val="Comment Text Char"/>
    <w:basedOn w:val="DefaultParagraphFont"/>
    <w:link w:val="CommentText"/>
    <w:uiPriority w:val="99"/>
    <w:rsid w:val="002256D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56DD"/>
    <w:rPr>
      <w:b/>
      <w:bCs/>
    </w:rPr>
  </w:style>
  <w:style w:type="character" w:customStyle="1" w:styleId="CommentSubjectChar">
    <w:name w:val="Comment Subject Char"/>
    <w:basedOn w:val="CommentTextChar"/>
    <w:link w:val="CommentSubject"/>
    <w:uiPriority w:val="99"/>
    <w:semiHidden/>
    <w:rsid w:val="002256DD"/>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2256DD"/>
    <w:pPr>
      <w:spacing w:after="0" w:line="240" w:lineRule="auto"/>
    </w:pPr>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uiPriority w:val="99"/>
    <w:semiHidden/>
    <w:unhideWhenUsed/>
    <w:rsid w:val="00FC4091"/>
    <w:pPr>
      <w:spacing w:after="120"/>
    </w:pPr>
    <w:rPr>
      <w:sz w:val="16"/>
      <w:szCs w:val="16"/>
    </w:rPr>
  </w:style>
  <w:style w:type="character" w:customStyle="1" w:styleId="BodyText3Char">
    <w:name w:val="Body Text 3 Char"/>
    <w:basedOn w:val="DefaultParagraphFont"/>
    <w:link w:val="BodyText3"/>
    <w:uiPriority w:val="99"/>
    <w:semiHidden/>
    <w:rsid w:val="00FC4091"/>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1777">
      <w:bodyDiv w:val="1"/>
      <w:marLeft w:val="0"/>
      <w:marRight w:val="0"/>
      <w:marTop w:val="0"/>
      <w:marBottom w:val="0"/>
      <w:divBdr>
        <w:top w:val="none" w:sz="0" w:space="0" w:color="auto"/>
        <w:left w:val="none" w:sz="0" w:space="0" w:color="auto"/>
        <w:bottom w:val="none" w:sz="0" w:space="0" w:color="auto"/>
        <w:right w:val="none" w:sz="0" w:space="0" w:color="auto"/>
      </w:divBdr>
    </w:div>
    <w:div w:id="29652582">
      <w:bodyDiv w:val="1"/>
      <w:marLeft w:val="0"/>
      <w:marRight w:val="0"/>
      <w:marTop w:val="0"/>
      <w:marBottom w:val="0"/>
      <w:divBdr>
        <w:top w:val="none" w:sz="0" w:space="0" w:color="auto"/>
        <w:left w:val="none" w:sz="0" w:space="0" w:color="auto"/>
        <w:bottom w:val="none" w:sz="0" w:space="0" w:color="auto"/>
        <w:right w:val="none" w:sz="0" w:space="0" w:color="auto"/>
      </w:divBdr>
    </w:div>
    <w:div w:id="36204384">
      <w:bodyDiv w:val="1"/>
      <w:marLeft w:val="0"/>
      <w:marRight w:val="0"/>
      <w:marTop w:val="0"/>
      <w:marBottom w:val="0"/>
      <w:divBdr>
        <w:top w:val="none" w:sz="0" w:space="0" w:color="auto"/>
        <w:left w:val="none" w:sz="0" w:space="0" w:color="auto"/>
        <w:bottom w:val="none" w:sz="0" w:space="0" w:color="auto"/>
        <w:right w:val="none" w:sz="0" w:space="0" w:color="auto"/>
      </w:divBdr>
    </w:div>
    <w:div w:id="63336096">
      <w:bodyDiv w:val="1"/>
      <w:marLeft w:val="0"/>
      <w:marRight w:val="0"/>
      <w:marTop w:val="0"/>
      <w:marBottom w:val="0"/>
      <w:divBdr>
        <w:top w:val="none" w:sz="0" w:space="0" w:color="auto"/>
        <w:left w:val="none" w:sz="0" w:space="0" w:color="auto"/>
        <w:bottom w:val="none" w:sz="0" w:space="0" w:color="auto"/>
        <w:right w:val="none" w:sz="0" w:space="0" w:color="auto"/>
      </w:divBdr>
    </w:div>
    <w:div w:id="117266868">
      <w:bodyDiv w:val="1"/>
      <w:marLeft w:val="0"/>
      <w:marRight w:val="0"/>
      <w:marTop w:val="0"/>
      <w:marBottom w:val="0"/>
      <w:divBdr>
        <w:top w:val="none" w:sz="0" w:space="0" w:color="auto"/>
        <w:left w:val="none" w:sz="0" w:space="0" w:color="auto"/>
        <w:bottom w:val="none" w:sz="0" w:space="0" w:color="auto"/>
        <w:right w:val="none" w:sz="0" w:space="0" w:color="auto"/>
      </w:divBdr>
    </w:div>
    <w:div w:id="126435467">
      <w:bodyDiv w:val="1"/>
      <w:marLeft w:val="0"/>
      <w:marRight w:val="0"/>
      <w:marTop w:val="0"/>
      <w:marBottom w:val="0"/>
      <w:divBdr>
        <w:top w:val="none" w:sz="0" w:space="0" w:color="auto"/>
        <w:left w:val="none" w:sz="0" w:space="0" w:color="auto"/>
        <w:bottom w:val="none" w:sz="0" w:space="0" w:color="auto"/>
        <w:right w:val="none" w:sz="0" w:space="0" w:color="auto"/>
      </w:divBdr>
    </w:div>
    <w:div w:id="188376392">
      <w:bodyDiv w:val="1"/>
      <w:marLeft w:val="0"/>
      <w:marRight w:val="0"/>
      <w:marTop w:val="0"/>
      <w:marBottom w:val="0"/>
      <w:divBdr>
        <w:top w:val="none" w:sz="0" w:space="0" w:color="auto"/>
        <w:left w:val="none" w:sz="0" w:space="0" w:color="auto"/>
        <w:bottom w:val="none" w:sz="0" w:space="0" w:color="auto"/>
        <w:right w:val="none" w:sz="0" w:space="0" w:color="auto"/>
      </w:divBdr>
      <w:divsChild>
        <w:div w:id="709035897">
          <w:marLeft w:val="0"/>
          <w:marRight w:val="0"/>
          <w:marTop w:val="0"/>
          <w:marBottom w:val="0"/>
          <w:divBdr>
            <w:top w:val="none" w:sz="0" w:space="0" w:color="auto"/>
            <w:left w:val="none" w:sz="0" w:space="0" w:color="auto"/>
            <w:bottom w:val="none" w:sz="0" w:space="0" w:color="auto"/>
            <w:right w:val="none" w:sz="0" w:space="0" w:color="auto"/>
          </w:divBdr>
        </w:div>
        <w:div w:id="949362853">
          <w:marLeft w:val="0"/>
          <w:marRight w:val="0"/>
          <w:marTop w:val="0"/>
          <w:marBottom w:val="0"/>
          <w:divBdr>
            <w:top w:val="none" w:sz="0" w:space="0" w:color="auto"/>
            <w:left w:val="none" w:sz="0" w:space="0" w:color="auto"/>
            <w:bottom w:val="none" w:sz="0" w:space="0" w:color="auto"/>
            <w:right w:val="none" w:sz="0" w:space="0" w:color="auto"/>
          </w:divBdr>
        </w:div>
        <w:div w:id="1508010602">
          <w:marLeft w:val="0"/>
          <w:marRight w:val="0"/>
          <w:marTop w:val="0"/>
          <w:marBottom w:val="0"/>
          <w:divBdr>
            <w:top w:val="none" w:sz="0" w:space="0" w:color="auto"/>
            <w:left w:val="none" w:sz="0" w:space="0" w:color="auto"/>
            <w:bottom w:val="none" w:sz="0" w:space="0" w:color="auto"/>
            <w:right w:val="none" w:sz="0" w:space="0" w:color="auto"/>
          </w:divBdr>
        </w:div>
        <w:div w:id="152723863">
          <w:marLeft w:val="0"/>
          <w:marRight w:val="0"/>
          <w:marTop w:val="0"/>
          <w:marBottom w:val="0"/>
          <w:divBdr>
            <w:top w:val="none" w:sz="0" w:space="0" w:color="auto"/>
            <w:left w:val="none" w:sz="0" w:space="0" w:color="auto"/>
            <w:bottom w:val="none" w:sz="0" w:space="0" w:color="auto"/>
            <w:right w:val="none" w:sz="0" w:space="0" w:color="auto"/>
          </w:divBdr>
        </w:div>
        <w:div w:id="2023505808">
          <w:marLeft w:val="0"/>
          <w:marRight w:val="0"/>
          <w:marTop w:val="0"/>
          <w:marBottom w:val="0"/>
          <w:divBdr>
            <w:top w:val="none" w:sz="0" w:space="0" w:color="auto"/>
            <w:left w:val="none" w:sz="0" w:space="0" w:color="auto"/>
            <w:bottom w:val="none" w:sz="0" w:space="0" w:color="auto"/>
            <w:right w:val="none" w:sz="0" w:space="0" w:color="auto"/>
          </w:divBdr>
        </w:div>
        <w:div w:id="189729792">
          <w:marLeft w:val="0"/>
          <w:marRight w:val="0"/>
          <w:marTop w:val="0"/>
          <w:marBottom w:val="0"/>
          <w:divBdr>
            <w:top w:val="none" w:sz="0" w:space="0" w:color="auto"/>
            <w:left w:val="none" w:sz="0" w:space="0" w:color="auto"/>
            <w:bottom w:val="none" w:sz="0" w:space="0" w:color="auto"/>
            <w:right w:val="none" w:sz="0" w:space="0" w:color="auto"/>
          </w:divBdr>
        </w:div>
        <w:div w:id="2019456191">
          <w:marLeft w:val="0"/>
          <w:marRight w:val="0"/>
          <w:marTop w:val="0"/>
          <w:marBottom w:val="0"/>
          <w:divBdr>
            <w:top w:val="none" w:sz="0" w:space="0" w:color="auto"/>
            <w:left w:val="none" w:sz="0" w:space="0" w:color="auto"/>
            <w:bottom w:val="none" w:sz="0" w:space="0" w:color="auto"/>
            <w:right w:val="none" w:sz="0" w:space="0" w:color="auto"/>
          </w:divBdr>
        </w:div>
        <w:div w:id="1740865291">
          <w:marLeft w:val="0"/>
          <w:marRight w:val="0"/>
          <w:marTop w:val="0"/>
          <w:marBottom w:val="0"/>
          <w:divBdr>
            <w:top w:val="none" w:sz="0" w:space="0" w:color="auto"/>
            <w:left w:val="none" w:sz="0" w:space="0" w:color="auto"/>
            <w:bottom w:val="none" w:sz="0" w:space="0" w:color="auto"/>
            <w:right w:val="none" w:sz="0" w:space="0" w:color="auto"/>
          </w:divBdr>
        </w:div>
        <w:div w:id="30425211">
          <w:marLeft w:val="0"/>
          <w:marRight w:val="0"/>
          <w:marTop w:val="0"/>
          <w:marBottom w:val="0"/>
          <w:divBdr>
            <w:top w:val="none" w:sz="0" w:space="0" w:color="auto"/>
            <w:left w:val="none" w:sz="0" w:space="0" w:color="auto"/>
            <w:bottom w:val="none" w:sz="0" w:space="0" w:color="auto"/>
            <w:right w:val="none" w:sz="0" w:space="0" w:color="auto"/>
          </w:divBdr>
        </w:div>
        <w:div w:id="1465731108">
          <w:marLeft w:val="0"/>
          <w:marRight w:val="0"/>
          <w:marTop w:val="0"/>
          <w:marBottom w:val="0"/>
          <w:divBdr>
            <w:top w:val="none" w:sz="0" w:space="0" w:color="auto"/>
            <w:left w:val="none" w:sz="0" w:space="0" w:color="auto"/>
            <w:bottom w:val="none" w:sz="0" w:space="0" w:color="auto"/>
            <w:right w:val="none" w:sz="0" w:space="0" w:color="auto"/>
          </w:divBdr>
        </w:div>
        <w:div w:id="535968635">
          <w:marLeft w:val="0"/>
          <w:marRight w:val="0"/>
          <w:marTop w:val="0"/>
          <w:marBottom w:val="0"/>
          <w:divBdr>
            <w:top w:val="none" w:sz="0" w:space="0" w:color="auto"/>
            <w:left w:val="none" w:sz="0" w:space="0" w:color="auto"/>
            <w:bottom w:val="none" w:sz="0" w:space="0" w:color="auto"/>
            <w:right w:val="none" w:sz="0" w:space="0" w:color="auto"/>
          </w:divBdr>
        </w:div>
        <w:div w:id="1977298307">
          <w:marLeft w:val="0"/>
          <w:marRight w:val="0"/>
          <w:marTop w:val="0"/>
          <w:marBottom w:val="0"/>
          <w:divBdr>
            <w:top w:val="none" w:sz="0" w:space="0" w:color="auto"/>
            <w:left w:val="none" w:sz="0" w:space="0" w:color="auto"/>
            <w:bottom w:val="none" w:sz="0" w:space="0" w:color="auto"/>
            <w:right w:val="none" w:sz="0" w:space="0" w:color="auto"/>
          </w:divBdr>
        </w:div>
        <w:div w:id="392896396">
          <w:marLeft w:val="0"/>
          <w:marRight w:val="0"/>
          <w:marTop w:val="0"/>
          <w:marBottom w:val="0"/>
          <w:divBdr>
            <w:top w:val="none" w:sz="0" w:space="0" w:color="auto"/>
            <w:left w:val="none" w:sz="0" w:space="0" w:color="auto"/>
            <w:bottom w:val="none" w:sz="0" w:space="0" w:color="auto"/>
            <w:right w:val="none" w:sz="0" w:space="0" w:color="auto"/>
          </w:divBdr>
        </w:div>
        <w:div w:id="1373962537">
          <w:marLeft w:val="0"/>
          <w:marRight w:val="0"/>
          <w:marTop w:val="0"/>
          <w:marBottom w:val="0"/>
          <w:divBdr>
            <w:top w:val="none" w:sz="0" w:space="0" w:color="auto"/>
            <w:left w:val="none" w:sz="0" w:space="0" w:color="auto"/>
            <w:bottom w:val="none" w:sz="0" w:space="0" w:color="auto"/>
            <w:right w:val="none" w:sz="0" w:space="0" w:color="auto"/>
          </w:divBdr>
        </w:div>
        <w:div w:id="134572180">
          <w:marLeft w:val="0"/>
          <w:marRight w:val="0"/>
          <w:marTop w:val="0"/>
          <w:marBottom w:val="0"/>
          <w:divBdr>
            <w:top w:val="none" w:sz="0" w:space="0" w:color="auto"/>
            <w:left w:val="none" w:sz="0" w:space="0" w:color="auto"/>
            <w:bottom w:val="none" w:sz="0" w:space="0" w:color="auto"/>
            <w:right w:val="none" w:sz="0" w:space="0" w:color="auto"/>
          </w:divBdr>
        </w:div>
        <w:div w:id="650912477">
          <w:marLeft w:val="0"/>
          <w:marRight w:val="0"/>
          <w:marTop w:val="0"/>
          <w:marBottom w:val="0"/>
          <w:divBdr>
            <w:top w:val="none" w:sz="0" w:space="0" w:color="auto"/>
            <w:left w:val="none" w:sz="0" w:space="0" w:color="auto"/>
            <w:bottom w:val="none" w:sz="0" w:space="0" w:color="auto"/>
            <w:right w:val="none" w:sz="0" w:space="0" w:color="auto"/>
          </w:divBdr>
        </w:div>
        <w:div w:id="461847609">
          <w:marLeft w:val="0"/>
          <w:marRight w:val="0"/>
          <w:marTop w:val="0"/>
          <w:marBottom w:val="0"/>
          <w:divBdr>
            <w:top w:val="none" w:sz="0" w:space="0" w:color="auto"/>
            <w:left w:val="none" w:sz="0" w:space="0" w:color="auto"/>
            <w:bottom w:val="none" w:sz="0" w:space="0" w:color="auto"/>
            <w:right w:val="none" w:sz="0" w:space="0" w:color="auto"/>
          </w:divBdr>
        </w:div>
        <w:div w:id="1689722108">
          <w:marLeft w:val="0"/>
          <w:marRight w:val="0"/>
          <w:marTop w:val="0"/>
          <w:marBottom w:val="0"/>
          <w:divBdr>
            <w:top w:val="none" w:sz="0" w:space="0" w:color="auto"/>
            <w:left w:val="none" w:sz="0" w:space="0" w:color="auto"/>
            <w:bottom w:val="none" w:sz="0" w:space="0" w:color="auto"/>
            <w:right w:val="none" w:sz="0" w:space="0" w:color="auto"/>
          </w:divBdr>
        </w:div>
      </w:divsChild>
    </w:div>
    <w:div w:id="276909822">
      <w:bodyDiv w:val="1"/>
      <w:marLeft w:val="0"/>
      <w:marRight w:val="0"/>
      <w:marTop w:val="0"/>
      <w:marBottom w:val="0"/>
      <w:divBdr>
        <w:top w:val="none" w:sz="0" w:space="0" w:color="auto"/>
        <w:left w:val="none" w:sz="0" w:space="0" w:color="auto"/>
        <w:bottom w:val="none" w:sz="0" w:space="0" w:color="auto"/>
        <w:right w:val="none" w:sz="0" w:space="0" w:color="auto"/>
      </w:divBdr>
    </w:div>
    <w:div w:id="299262555">
      <w:bodyDiv w:val="1"/>
      <w:marLeft w:val="0"/>
      <w:marRight w:val="0"/>
      <w:marTop w:val="0"/>
      <w:marBottom w:val="0"/>
      <w:divBdr>
        <w:top w:val="none" w:sz="0" w:space="0" w:color="auto"/>
        <w:left w:val="none" w:sz="0" w:space="0" w:color="auto"/>
        <w:bottom w:val="none" w:sz="0" w:space="0" w:color="auto"/>
        <w:right w:val="none" w:sz="0" w:space="0" w:color="auto"/>
      </w:divBdr>
    </w:div>
    <w:div w:id="387874008">
      <w:bodyDiv w:val="1"/>
      <w:marLeft w:val="0"/>
      <w:marRight w:val="0"/>
      <w:marTop w:val="0"/>
      <w:marBottom w:val="0"/>
      <w:divBdr>
        <w:top w:val="none" w:sz="0" w:space="0" w:color="auto"/>
        <w:left w:val="none" w:sz="0" w:space="0" w:color="auto"/>
        <w:bottom w:val="none" w:sz="0" w:space="0" w:color="auto"/>
        <w:right w:val="none" w:sz="0" w:space="0" w:color="auto"/>
      </w:divBdr>
    </w:div>
    <w:div w:id="416949544">
      <w:bodyDiv w:val="1"/>
      <w:marLeft w:val="0"/>
      <w:marRight w:val="0"/>
      <w:marTop w:val="0"/>
      <w:marBottom w:val="0"/>
      <w:divBdr>
        <w:top w:val="none" w:sz="0" w:space="0" w:color="auto"/>
        <w:left w:val="none" w:sz="0" w:space="0" w:color="auto"/>
        <w:bottom w:val="none" w:sz="0" w:space="0" w:color="auto"/>
        <w:right w:val="none" w:sz="0" w:space="0" w:color="auto"/>
      </w:divBdr>
    </w:div>
    <w:div w:id="585651108">
      <w:bodyDiv w:val="1"/>
      <w:marLeft w:val="0"/>
      <w:marRight w:val="0"/>
      <w:marTop w:val="0"/>
      <w:marBottom w:val="0"/>
      <w:divBdr>
        <w:top w:val="none" w:sz="0" w:space="0" w:color="auto"/>
        <w:left w:val="none" w:sz="0" w:space="0" w:color="auto"/>
        <w:bottom w:val="none" w:sz="0" w:space="0" w:color="auto"/>
        <w:right w:val="none" w:sz="0" w:space="0" w:color="auto"/>
      </w:divBdr>
    </w:div>
    <w:div w:id="683828775">
      <w:bodyDiv w:val="1"/>
      <w:marLeft w:val="0"/>
      <w:marRight w:val="0"/>
      <w:marTop w:val="0"/>
      <w:marBottom w:val="0"/>
      <w:divBdr>
        <w:top w:val="none" w:sz="0" w:space="0" w:color="auto"/>
        <w:left w:val="none" w:sz="0" w:space="0" w:color="auto"/>
        <w:bottom w:val="none" w:sz="0" w:space="0" w:color="auto"/>
        <w:right w:val="none" w:sz="0" w:space="0" w:color="auto"/>
      </w:divBdr>
    </w:div>
    <w:div w:id="721055926">
      <w:bodyDiv w:val="1"/>
      <w:marLeft w:val="0"/>
      <w:marRight w:val="0"/>
      <w:marTop w:val="0"/>
      <w:marBottom w:val="0"/>
      <w:divBdr>
        <w:top w:val="none" w:sz="0" w:space="0" w:color="auto"/>
        <w:left w:val="none" w:sz="0" w:space="0" w:color="auto"/>
        <w:bottom w:val="none" w:sz="0" w:space="0" w:color="auto"/>
        <w:right w:val="none" w:sz="0" w:space="0" w:color="auto"/>
      </w:divBdr>
    </w:div>
    <w:div w:id="750129353">
      <w:bodyDiv w:val="1"/>
      <w:marLeft w:val="0"/>
      <w:marRight w:val="0"/>
      <w:marTop w:val="0"/>
      <w:marBottom w:val="0"/>
      <w:divBdr>
        <w:top w:val="none" w:sz="0" w:space="0" w:color="auto"/>
        <w:left w:val="none" w:sz="0" w:space="0" w:color="auto"/>
        <w:bottom w:val="none" w:sz="0" w:space="0" w:color="auto"/>
        <w:right w:val="none" w:sz="0" w:space="0" w:color="auto"/>
      </w:divBdr>
    </w:div>
    <w:div w:id="770130799">
      <w:bodyDiv w:val="1"/>
      <w:marLeft w:val="0"/>
      <w:marRight w:val="0"/>
      <w:marTop w:val="0"/>
      <w:marBottom w:val="0"/>
      <w:divBdr>
        <w:top w:val="none" w:sz="0" w:space="0" w:color="auto"/>
        <w:left w:val="none" w:sz="0" w:space="0" w:color="auto"/>
        <w:bottom w:val="none" w:sz="0" w:space="0" w:color="auto"/>
        <w:right w:val="none" w:sz="0" w:space="0" w:color="auto"/>
      </w:divBdr>
    </w:div>
    <w:div w:id="841699671">
      <w:bodyDiv w:val="1"/>
      <w:marLeft w:val="0"/>
      <w:marRight w:val="0"/>
      <w:marTop w:val="0"/>
      <w:marBottom w:val="0"/>
      <w:divBdr>
        <w:top w:val="none" w:sz="0" w:space="0" w:color="auto"/>
        <w:left w:val="none" w:sz="0" w:space="0" w:color="auto"/>
        <w:bottom w:val="none" w:sz="0" w:space="0" w:color="auto"/>
        <w:right w:val="none" w:sz="0" w:space="0" w:color="auto"/>
      </w:divBdr>
    </w:div>
    <w:div w:id="863710949">
      <w:bodyDiv w:val="1"/>
      <w:marLeft w:val="0"/>
      <w:marRight w:val="0"/>
      <w:marTop w:val="0"/>
      <w:marBottom w:val="0"/>
      <w:divBdr>
        <w:top w:val="none" w:sz="0" w:space="0" w:color="auto"/>
        <w:left w:val="none" w:sz="0" w:space="0" w:color="auto"/>
        <w:bottom w:val="none" w:sz="0" w:space="0" w:color="auto"/>
        <w:right w:val="none" w:sz="0" w:space="0" w:color="auto"/>
      </w:divBdr>
    </w:div>
    <w:div w:id="875583262">
      <w:bodyDiv w:val="1"/>
      <w:marLeft w:val="0"/>
      <w:marRight w:val="0"/>
      <w:marTop w:val="0"/>
      <w:marBottom w:val="0"/>
      <w:divBdr>
        <w:top w:val="none" w:sz="0" w:space="0" w:color="auto"/>
        <w:left w:val="none" w:sz="0" w:space="0" w:color="auto"/>
        <w:bottom w:val="none" w:sz="0" w:space="0" w:color="auto"/>
        <w:right w:val="none" w:sz="0" w:space="0" w:color="auto"/>
      </w:divBdr>
    </w:div>
    <w:div w:id="951404192">
      <w:bodyDiv w:val="1"/>
      <w:marLeft w:val="0"/>
      <w:marRight w:val="0"/>
      <w:marTop w:val="0"/>
      <w:marBottom w:val="0"/>
      <w:divBdr>
        <w:top w:val="none" w:sz="0" w:space="0" w:color="auto"/>
        <w:left w:val="none" w:sz="0" w:space="0" w:color="auto"/>
        <w:bottom w:val="none" w:sz="0" w:space="0" w:color="auto"/>
        <w:right w:val="none" w:sz="0" w:space="0" w:color="auto"/>
      </w:divBdr>
    </w:div>
    <w:div w:id="1024786593">
      <w:bodyDiv w:val="1"/>
      <w:marLeft w:val="0"/>
      <w:marRight w:val="0"/>
      <w:marTop w:val="0"/>
      <w:marBottom w:val="0"/>
      <w:divBdr>
        <w:top w:val="none" w:sz="0" w:space="0" w:color="auto"/>
        <w:left w:val="none" w:sz="0" w:space="0" w:color="auto"/>
        <w:bottom w:val="none" w:sz="0" w:space="0" w:color="auto"/>
        <w:right w:val="none" w:sz="0" w:space="0" w:color="auto"/>
      </w:divBdr>
    </w:div>
    <w:div w:id="1027365796">
      <w:bodyDiv w:val="1"/>
      <w:marLeft w:val="0"/>
      <w:marRight w:val="0"/>
      <w:marTop w:val="0"/>
      <w:marBottom w:val="0"/>
      <w:divBdr>
        <w:top w:val="none" w:sz="0" w:space="0" w:color="auto"/>
        <w:left w:val="none" w:sz="0" w:space="0" w:color="auto"/>
        <w:bottom w:val="none" w:sz="0" w:space="0" w:color="auto"/>
        <w:right w:val="none" w:sz="0" w:space="0" w:color="auto"/>
      </w:divBdr>
    </w:div>
    <w:div w:id="1056319566">
      <w:bodyDiv w:val="1"/>
      <w:marLeft w:val="0"/>
      <w:marRight w:val="0"/>
      <w:marTop w:val="0"/>
      <w:marBottom w:val="0"/>
      <w:divBdr>
        <w:top w:val="none" w:sz="0" w:space="0" w:color="auto"/>
        <w:left w:val="none" w:sz="0" w:space="0" w:color="auto"/>
        <w:bottom w:val="none" w:sz="0" w:space="0" w:color="auto"/>
        <w:right w:val="none" w:sz="0" w:space="0" w:color="auto"/>
      </w:divBdr>
    </w:div>
    <w:div w:id="1079903938">
      <w:bodyDiv w:val="1"/>
      <w:marLeft w:val="0"/>
      <w:marRight w:val="0"/>
      <w:marTop w:val="0"/>
      <w:marBottom w:val="0"/>
      <w:divBdr>
        <w:top w:val="none" w:sz="0" w:space="0" w:color="auto"/>
        <w:left w:val="none" w:sz="0" w:space="0" w:color="auto"/>
        <w:bottom w:val="none" w:sz="0" w:space="0" w:color="auto"/>
        <w:right w:val="none" w:sz="0" w:space="0" w:color="auto"/>
      </w:divBdr>
    </w:div>
    <w:div w:id="1266234218">
      <w:bodyDiv w:val="1"/>
      <w:marLeft w:val="0"/>
      <w:marRight w:val="0"/>
      <w:marTop w:val="0"/>
      <w:marBottom w:val="0"/>
      <w:divBdr>
        <w:top w:val="none" w:sz="0" w:space="0" w:color="auto"/>
        <w:left w:val="none" w:sz="0" w:space="0" w:color="auto"/>
        <w:bottom w:val="none" w:sz="0" w:space="0" w:color="auto"/>
        <w:right w:val="none" w:sz="0" w:space="0" w:color="auto"/>
      </w:divBdr>
    </w:div>
    <w:div w:id="1319651262">
      <w:bodyDiv w:val="1"/>
      <w:marLeft w:val="0"/>
      <w:marRight w:val="0"/>
      <w:marTop w:val="0"/>
      <w:marBottom w:val="0"/>
      <w:divBdr>
        <w:top w:val="none" w:sz="0" w:space="0" w:color="auto"/>
        <w:left w:val="none" w:sz="0" w:space="0" w:color="auto"/>
        <w:bottom w:val="none" w:sz="0" w:space="0" w:color="auto"/>
        <w:right w:val="none" w:sz="0" w:space="0" w:color="auto"/>
      </w:divBdr>
    </w:div>
    <w:div w:id="1439836390">
      <w:bodyDiv w:val="1"/>
      <w:marLeft w:val="0"/>
      <w:marRight w:val="0"/>
      <w:marTop w:val="0"/>
      <w:marBottom w:val="0"/>
      <w:divBdr>
        <w:top w:val="none" w:sz="0" w:space="0" w:color="auto"/>
        <w:left w:val="none" w:sz="0" w:space="0" w:color="auto"/>
        <w:bottom w:val="none" w:sz="0" w:space="0" w:color="auto"/>
        <w:right w:val="none" w:sz="0" w:space="0" w:color="auto"/>
      </w:divBdr>
      <w:divsChild>
        <w:div w:id="1795126286">
          <w:marLeft w:val="0"/>
          <w:marRight w:val="0"/>
          <w:marTop w:val="0"/>
          <w:marBottom w:val="0"/>
          <w:divBdr>
            <w:top w:val="none" w:sz="0" w:space="0" w:color="auto"/>
            <w:left w:val="none" w:sz="0" w:space="0" w:color="auto"/>
            <w:bottom w:val="none" w:sz="0" w:space="0" w:color="auto"/>
            <w:right w:val="none" w:sz="0" w:space="0" w:color="auto"/>
          </w:divBdr>
          <w:divsChild>
            <w:div w:id="1255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7416">
      <w:bodyDiv w:val="1"/>
      <w:marLeft w:val="0"/>
      <w:marRight w:val="0"/>
      <w:marTop w:val="0"/>
      <w:marBottom w:val="0"/>
      <w:divBdr>
        <w:top w:val="none" w:sz="0" w:space="0" w:color="auto"/>
        <w:left w:val="none" w:sz="0" w:space="0" w:color="auto"/>
        <w:bottom w:val="none" w:sz="0" w:space="0" w:color="auto"/>
        <w:right w:val="none" w:sz="0" w:space="0" w:color="auto"/>
      </w:divBdr>
    </w:div>
    <w:div w:id="1474445055">
      <w:bodyDiv w:val="1"/>
      <w:marLeft w:val="0"/>
      <w:marRight w:val="0"/>
      <w:marTop w:val="0"/>
      <w:marBottom w:val="0"/>
      <w:divBdr>
        <w:top w:val="none" w:sz="0" w:space="0" w:color="auto"/>
        <w:left w:val="none" w:sz="0" w:space="0" w:color="auto"/>
        <w:bottom w:val="none" w:sz="0" w:space="0" w:color="auto"/>
        <w:right w:val="none" w:sz="0" w:space="0" w:color="auto"/>
      </w:divBdr>
    </w:div>
    <w:div w:id="1556044278">
      <w:bodyDiv w:val="1"/>
      <w:marLeft w:val="0"/>
      <w:marRight w:val="0"/>
      <w:marTop w:val="0"/>
      <w:marBottom w:val="0"/>
      <w:divBdr>
        <w:top w:val="none" w:sz="0" w:space="0" w:color="auto"/>
        <w:left w:val="none" w:sz="0" w:space="0" w:color="auto"/>
        <w:bottom w:val="none" w:sz="0" w:space="0" w:color="auto"/>
        <w:right w:val="none" w:sz="0" w:space="0" w:color="auto"/>
      </w:divBdr>
    </w:div>
    <w:div w:id="1567183699">
      <w:bodyDiv w:val="1"/>
      <w:marLeft w:val="0"/>
      <w:marRight w:val="0"/>
      <w:marTop w:val="0"/>
      <w:marBottom w:val="0"/>
      <w:divBdr>
        <w:top w:val="none" w:sz="0" w:space="0" w:color="auto"/>
        <w:left w:val="none" w:sz="0" w:space="0" w:color="auto"/>
        <w:bottom w:val="none" w:sz="0" w:space="0" w:color="auto"/>
        <w:right w:val="none" w:sz="0" w:space="0" w:color="auto"/>
      </w:divBdr>
      <w:divsChild>
        <w:div w:id="890313151">
          <w:marLeft w:val="0"/>
          <w:marRight w:val="0"/>
          <w:marTop w:val="0"/>
          <w:marBottom w:val="0"/>
          <w:divBdr>
            <w:top w:val="none" w:sz="0" w:space="0" w:color="auto"/>
            <w:left w:val="none" w:sz="0" w:space="0" w:color="auto"/>
            <w:bottom w:val="none" w:sz="0" w:space="0" w:color="auto"/>
            <w:right w:val="none" w:sz="0" w:space="0" w:color="auto"/>
          </w:divBdr>
        </w:div>
        <w:div w:id="1608924260">
          <w:marLeft w:val="0"/>
          <w:marRight w:val="0"/>
          <w:marTop w:val="0"/>
          <w:marBottom w:val="0"/>
          <w:divBdr>
            <w:top w:val="none" w:sz="0" w:space="0" w:color="auto"/>
            <w:left w:val="none" w:sz="0" w:space="0" w:color="auto"/>
            <w:bottom w:val="none" w:sz="0" w:space="0" w:color="auto"/>
            <w:right w:val="none" w:sz="0" w:space="0" w:color="auto"/>
          </w:divBdr>
          <w:divsChild>
            <w:div w:id="1443456768">
              <w:marLeft w:val="0"/>
              <w:marRight w:val="0"/>
              <w:marTop w:val="0"/>
              <w:marBottom w:val="0"/>
              <w:divBdr>
                <w:top w:val="none" w:sz="0" w:space="0" w:color="auto"/>
                <w:left w:val="none" w:sz="0" w:space="0" w:color="auto"/>
                <w:bottom w:val="none" w:sz="0" w:space="0" w:color="auto"/>
                <w:right w:val="none" w:sz="0" w:space="0" w:color="auto"/>
              </w:divBdr>
            </w:div>
            <w:div w:id="205532522">
              <w:marLeft w:val="0"/>
              <w:marRight w:val="0"/>
              <w:marTop w:val="0"/>
              <w:marBottom w:val="0"/>
              <w:divBdr>
                <w:top w:val="none" w:sz="0" w:space="0" w:color="auto"/>
                <w:left w:val="none" w:sz="0" w:space="0" w:color="auto"/>
                <w:bottom w:val="none" w:sz="0" w:space="0" w:color="auto"/>
                <w:right w:val="none" w:sz="0" w:space="0" w:color="auto"/>
              </w:divBdr>
            </w:div>
            <w:div w:id="1496842929">
              <w:marLeft w:val="0"/>
              <w:marRight w:val="0"/>
              <w:marTop w:val="0"/>
              <w:marBottom w:val="0"/>
              <w:divBdr>
                <w:top w:val="none" w:sz="0" w:space="0" w:color="auto"/>
                <w:left w:val="none" w:sz="0" w:space="0" w:color="auto"/>
                <w:bottom w:val="none" w:sz="0" w:space="0" w:color="auto"/>
                <w:right w:val="none" w:sz="0" w:space="0" w:color="auto"/>
              </w:divBdr>
            </w:div>
            <w:div w:id="1415053604">
              <w:marLeft w:val="0"/>
              <w:marRight w:val="0"/>
              <w:marTop w:val="0"/>
              <w:marBottom w:val="0"/>
              <w:divBdr>
                <w:top w:val="none" w:sz="0" w:space="0" w:color="auto"/>
                <w:left w:val="none" w:sz="0" w:space="0" w:color="auto"/>
                <w:bottom w:val="none" w:sz="0" w:space="0" w:color="auto"/>
                <w:right w:val="none" w:sz="0" w:space="0" w:color="auto"/>
              </w:divBdr>
            </w:div>
            <w:div w:id="1429503517">
              <w:marLeft w:val="0"/>
              <w:marRight w:val="0"/>
              <w:marTop w:val="0"/>
              <w:marBottom w:val="0"/>
              <w:divBdr>
                <w:top w:val="none" w:sz="0" w:space="0" w:color="auto"/>
                <w:left w:val="none" w:sz="0" w:space="0" w:color="auto"/>
                <w:bottom w:val="none" w:sz="0" w:space="0" w:color="auto"/>
                <w:right w:val="none" w:sz="0" w:space="0" w:color="auto"/>
              </w:divBdr>
            </w:div>
            <w:div w:id="977563521">
              <w:marLeft w:val="0"/>
              <w:marRight w:val="0"/>
              <w:marTop w:val="0"/>
              <w:marBottom w:val="0"/>
              <w:divBdr>
                <w:top w:val="none" w:sz="0" w:space="0" w:color="auto"/>
                <w:left w:val="none" w:sz="0" w:space="0" w:color="auto"/>
                <w:bottom w:val="none" w:sz="0" w:space="0" w:color="auto"/>
                <w:right w:val="none" w:sz="0" w:space="0" w:color="auto"/>
              </w:divBdr>
            </w:div>
          </w:divsChild>
        </w:div>
        <w:div w:id="382944674">
          <w:marLeft w:val="0"/>
          <w:marRight w:val="0"/>
          <w:marTop w:val="0"/>
          <w:marBottom w:val="0"/>
          <w:divBdr>
            <w:top w:val="none" w:sz="0" w:space="0" w:color="auto"/>
            <w:left w:val="none" w:sz="0" w:space="0" w:color="auto"/>
            <w:bottom w:val="none" w:sz="0" w:space="0" w:color="auto"/>
            <w:right w:val="none" w:sz="0" w:space="0" w:color="auto"/>
          </w:divBdr>
          <w:divsChild>
            <w:div w:id="182062064">
              <w:marLeft w:val="0"/>
              <w:marRight w:val="0"/>
              <w:marTop w:val="0"/>
              <w:marBottom w:val="0"/>
              <w:divBdr>
                <w:top w:val="none" w:sz="0" w:space="0" w:color="auto"/>
                <w:left w:val="none" w:sz="0" w:space="0" w:color="auto"/>
                <w:bottom w:val="none" w:sz="0" w:space="0" w:color="auto"/>
                <w:right w:val="none" w:sz="0" w:space="0" w:color="auto"/>
              </w:divBdr>
            </w:div>
            <w:div w:id="2028630941">
              <w:marLeft w:val="0"/>
              <w:marRight w:val="0"/>
              <w:marTop w:val="0"/>
              <w:marBottom w:val="0"/>
              <w:divBdr>
                <w:top w:val="none" w:sz="0" w:space="0" w:color="auto"/>
                <w:left w:val="none" w:sz="0" w:space="0" w:color="auto"/>
                <w:bottom w:val="none" w:sz="0" w:space="0" w:color="auto"/>
                <w:right w:val="none" w:sz="0" w:space="0" w:color="auto"/>
              </w:divBdr>
            </w:div>
            <w:div w:id="1256132897">
              <w:marLeft w:val="0"/>
              <w:marRight w:val="0"/>
              <w:marTop w:val="0"/>
              <w:marBottom w:val="0"/>
              <w:divBdr>
                <w:top w:val="none" w:sz="0" w:space="0" w:color="auto"/>
                <w:left w:val="none" w:sz="0" w:space="0" w:color="auto"/>
                <w:bottom w:val="none" w:sz="0" w:space="0" w:color="auto"/>
                <w:right w:val="none" w:sz="0" w:space="0" w:color="auto"/>
              </w:divBdr>
            </w:div>
            <w:div w:id="626590660">
              <w:marLeft w:val="0"/>
              <w:marRight w:val="0"/>
              <w:marTop w:val="0"/>
              <w:marBottom w:val="0"/>
              <w:divBdr>
                <w:top w:val="none" w:sz="0" w:space="0" w:color="auto"/>
                <w:left w:val="none" w:sz="0" w:space="0" w:color="auto"/>
                <w:bottom w:val="none" w:sz="0" w:space="0" w:color="auto"/>
                <w:right w:val="none" w:sz="0" w:space="0" w:color="auto"/>
              </w:divBdr>
            </w:div>
            <w:div w:id="1883663209">
              <w:marLeft w:val="0"/>
              <w:marRight w:val="0"/>
              <w:marTop w:val="0"/>
              <w:marBottom w:val="0"/>
              <w:divBdr>
                <w:top w:val="none" w:sz="0" w:space="0" w:color="auto"/>
                <w:left w:val="none" w:sz="0" w:space="0" w:color="auto"/>
                <w:bottom w:val="none" w:sz="0" w:space="0" w:color="auto"/>
                <w:right w:val="none" w:sz="0" w:space="0" w:color="auto"/>
              </w:divBdr>
            </w:div>
            <w:div w:id="234516769">
              <w:marLeft w:val="0"/>
              <w:marRight w:val="0"/>
              <w:marTop w:val="0"/>
              <w:marBottom w:val="0"/>
              <w:divBdr>
                <w:top w:val="none" w:sz="0" w:space="0" w:color="auto"/>
                <w:left w:val="none" w:sz="0" w:space="0" w:color="auto"/>
                <w:bottom w:val="none" w:sz="0" w:space="0" w:color="auto"/>
                <w:right w:val="none" w:sz="0" w:space="0" w:color="auto"/>
              </w:divBdr>
              <w:divsChild>
                <w:div w:id="1740013029">
                  <w:marLeft w:val="0"/>
                  <w:marRight w:val="0"/>
                  <w:marTop w:val="0"/>
                  <w:marBottom w:val="0"/>
                  <w:divBdr>
                    <w:top w:val="none" w:sz="0" w:space="0" w:color="auto"/>
                    <w:left w:val="none" w:sz="0" w:space="0" w:color="auto"/>
                    <w:bottom w:val="none" w:sz="0" w:space="0" w:color="auto"/>
                    <w:right w:val="none" w:sz="0" w:space="0" w:color="auto"/>
                  </w:divBdr>
                </w:div>
                <w:div w:id="638346204">
                  <w:marLeft w:val="0"/>
                  <w:marRight w:val="0"/>
                  <w:marTop w:val="0"/>
                  <w:marBottom w:val="0"/>
                  <w:divBdr>
                    <w:top w:val="none" w:sz="0" w:space="0" w:color="auto"/>
                    <w:left w:val="none" w:sz="0" w:space="0" w:color="auto"/>
                    <w:bottom w:val="none" w:sz="0" w:space="0" w:color="auto"/>
                    <w:right w:val="none" w:sz="0" w:space="0" w:color="auto"/>
                  </w:divBdr>
                </w:div>
              </w:divsChild>
            </w:div>
            <w:div w:id="595406987">
              <w:marLeft w:val="0"/>
              <w:marRight w:val="0"/>
              <w:marTop w:val="0"/>
              <w:marBottom w:val="0"/>
              <w:divBdr>
                <w:top w:val="none" w:sz="0" w:space="0" w:color="auto"/>
                <w:left w:val="none" w:sz="0" w:space="0" w:color="auto"/>
                <w:bottom w:val="none" w:sz="0" w:space="0" w:color="auto"/>
                <w:right w:val="none" w:sz="0" w:space="0" w:color="auto"/>
              </w:divBdr>
            </w:div>
            <w:div w:id="1668704294">
              <w:marLeft w:val="0"/>
              <w:marRight w:val="0"/>
              <w:marTop w:val="0"/>
              <w:marBottom w:val="0"/>
              <w:divBdr>
                <w:top w:val="none" w:sz="0" w:space="0" w:color="auto"/>
                <w:left w:val="none" w:sz="0" w:space="0" w:color="auto"/>
                <w:bottom w:val="none" w:sz="0" w:space="0" w:color="auto"/>
                <w:right w:val="none" w:sz="0" w:space="0" w:color="auto"/>
              </w:divBdr>
            </w:div>
            <w:div w:id="848982054">
              <w:marLeft w:val="0"/>
              <w:marRight w:val="0"/>
              <w:marTop w:val="0"/>
              <w:marBottom w:val="0"/>
              <w:divBdr>
                <w:top w:val="none" w:sz="0" w:space="0" w:color="auto"/>
                <w:left w:val="none" w:sz="0" w:space="0" w:color="auto"/>
                <w:bottom w:val="none" w:sz="0" w:space="0" w:color="auto"/>
                <w:right w:val="none" w:sz="0" w:space="0" w:color="auto"/>
              </w:divBdr>
            </w:div>
            <w:div w:id="102921082">
              <w:marLeft w:val="0"/>
              <w:marRight w:val="0"/>
              <w:marTop w:val="0"/>
              <w:marBottom w:val="0"/>
              <w:divBdr>
                <w:top w:val="none" w:sz="0" w:space="0" w:color="auto"/>
                <w:left w:val="none" w:sz="0" w:space="0" w:color="auto"/>
                <w:bottom w:val="none" w:sz="0" w:space="0" w:color="auto"/>
                <w:right w:val="none" w:sz="0" w:space="0" w:color="auto"/>
              </w:divBdr>
            </w:div>
            <w:div w:id="991326245">
              <w:marLeft w:val="0"/>
              <w:marRight w:val="0"/>
              <w:marTop w:val="0"/>
              <w:marBottom w:val="0"/>
              <w:divBdr>
                <w:top w:val="none" w:sz="0" w:space="0" w:color="auto"/>
                <w:left w:val="none" w:sz="0" w:space="0" w:color="auto"/>
                <w:bottom w:val="none" w:sz="0" w:space="0" w:color="auto"/>
                <w:right w:val="none" w:sz="0" w:space="0" w:color="auto"/>
              </w:divBdr>
            </w:div>
            <w:div w:id="1792239052">
              <w:marLeft w:val="0"/>
              <w:marRight w:val="0"/>
              <w:marTop w:val="0"/>
              <w:marBottom w:val="0"/>
              <w:divBdr>
                <w:top w:val="none" w:sz="0" w:space="0" w:color="auto"/>
                <w:left w:val="none" w:sz="0" w:space="0" w:color="auto"/>
                <w:bottom w:val="none" w:sz="0" w:space="0" w:color="auto"/>
                <w:right w:val="none" w:sz="0" w:space="0" w:color="auto"/>
              </w:divBdr>
            </w:div>
            <w:div w:id="677195685">
              <w:marLeft w:val="0"/>
              <w:marRight w:val="0"/>
              <w:marTop w:val="0"/>
              <w:marBottom w:val="0"/>
              <w:divBdr>
                <w:top w:val="none" w:sz="0" w:space="0" w:color="auto"/>
                <w:left w:val="none" w:sz="0" w:space="0" w:color="auto"/>
                <w:bottom w:val="none" w:sz="0" w:space="0" w:color="auto"/>
                <w:right w:val="none" w:sz="0" w:space="0" w:color="auto"/>
              </w:divBdr>
            </w:div>
            <w:div w:id="1856728686">
              <w:marLeft w:val="0"/>
              <w:marRight w:val="0"/>
              <w:marTop w:val="0"/>
              <w:marBottom w:val="0"/>
              <w:divBdr>
                <w:top w:val="none" w:sz="0" w:space="0" w:color="auto"/>
                <w:left w:val="none" w:sz="0" w:space="0" w:color="auto"/>
                <w:bottom w:val="none" w:sz="0" w:space="0" w:color="auto"/>
                <w:right w:val="none" w:sz="0" w:space="0" w:color="auto"/>
              </w:divBdr>
            </w:div>
          </w:divsChild>
        </w:div>
        <w:div w:id="1950972032">
          <w:marLeft w:val="0"/>
          <w:marRight w:val="0"/>
          <w:marTop w:val="0"/>
          <w:marBottom w:val="0"/>
          <w:divBdr>
            <w:top w:val="none" w:sz="0" w:space="0" w:color="auto"/>
            <w:left w:val="none" w:sz="0" w:space="0" w:color="auto"/>
            <w:bottom w:val="none" w:sz="0" w:space="0" w:color="auto"/>
            <w:right w:val="none" w:sz="0" w:space="0" w:color="auto"/>
          </w:divBdr>
        </w:div>
      </w:divsChild>
    </w:div>
    <w:div w:id="1816679618">
      <w:bodyDiv w:val="1"/>
      <w:marLeft w:val="0"/>
      <w:marRight w:val="0"/>
      <w:marTop w:val="0"/>
      <w:marBottom w:val="0"/>
      <w:divBdr>
        <w:top w:val="none" w:sz="0" w:space="0" w:color="auto"/>
        <w:left w:val="none" w:sz="0" w:space="0" w:color="auto"/>
        <w:bottom w:val="none" w:sz="0" w:space="0" w:color="auto"/>
        <w:right w:val="none" w:sz="0" w:space="0" w:color="auto"/>
      </w:divBdr>
    </w:div>
    <w:div w:id="20405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drive.google.com/file/d/1vsymFgbaUbsHxxCnz4rtPWI3e3o-CTxV/view?usp=drive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V1JsdqTn7M_QJFiOq7QlhnRlfS2voSVD/view?usp=drive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9ECE-3A13-4064-B76D-AFDB639D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50666</Words>
  <Characters>28881</Characters>
  <Application>Microsoft Office Word</Application>
  <DocSecurity>0</DocSecurity>
  <Lines>240</Lines>
  <Paragraphs>158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Staškutė</dc:creator>
  <cp:keywords/>
  <dc:description/>
  <cp:lastModifiedBy>Jurgita Staškutė</cp:lastModifiedBy>
  <cp:revision>14</cp:revision>
  <dcterms:created xsi:type="dcterms:W3CDTF">2025-04-01T09:41:00Z</dcterms:created>
  <dcterms:modified xsi:type="dcterms:W3CDTF">2025-04-04T05:20:00Z</dcterms:modified>
</cp:coreProperties>
</file>